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УДК 061.62 (639.3)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Ученым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специалистам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института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посвящается</w:t>
      </w:r>
      <w:proofErr w:type="spell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proofErr w:type="spellStart"/>
      <w:r w:rsidRPr="006462E2">
        <w:rPr>
          <w:rFonts w:ascii="Times New Roman" w:eastAsia="Academy-Italic" w:hAnsi="Times New Roman" w:cs="Times New Roman"/>
          <w:b/>
          <w:bCs/>
          <w:sz w:val="24"/>
          <w:szCs w:val="24"/>
        </w:rPr>
        <w:t>ГОСНИОРХу</w:t>
      </w:r>
      <w:proofErr w:type="spellEnd"/>
      <w:r w:rsidRPr="006462E2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 – 100 ЛЕТ!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6462E2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 xml:space="preserve">исторические рубежи и главные направления </w:t>
      </w:r>
      <w:proofErr w:type="gramStart"/>
      <w:r w:rsidRPr="006462E2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научных</w:t>
      </w:r>
      <w:proofErr w:type="gram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6462E2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исследований ГосНИОРХа на пути к столетию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6462E2">
        <w:rPr>
          <w:rFonts w:ascii="Times New Roman" w:eastAsia="Academy-Italic" w:hAnsi="Times New Roman" w:cs="Times New Roman"/>
          <w:b/>
          <w:bCs/>
          <w:sz w:val="24"/>
          <w:szCs w:val="24"/>
        </w:rPr>
        <w:t>© 2014 г. А. С. Печников, А. А. Лукин, А. П. Педченко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Государственный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озерного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и речного рыбного хозяйства,</w:t>
      </w:r>
      <w:r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Санкт-Петербург, 199053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gram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Е</w:t>
      </w:r>
      <w:proofErr w:type="gram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: niorh@niorh.ru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11.11.2014 г.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Представлены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основные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этапы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главные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направления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научных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исследований</w:t>
      </w:r>
      <w:proofErr w:type="spell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ГосНИОРХа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с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момента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основания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института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Показан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вклад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специалистов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ученых</w:t>
      </w:r>
      <w:proofErr w:type="spell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института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развитие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62E2">
        <w:rPr>
          <w:rFonts w:ascii="Times New Roman" w:eastAsia="Academy-Regular" w:hAnsi="Times New Roman" w:cs="Times New Roman"/>
          <w:sz w:val="24"/>
          <w:szCs w:val="24"/>
        </w:rPr>
        <w:t>отечественной</w:t>
      </w:r>
      <w:proofErr w:type="spellEnd"/>
      <w:proofErr w:type="gram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аквакультуры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рыбоводства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рыболовства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внутренних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62E2">
        <w:rPr>
          <w:rFonts w:ascii="Times New Roman" w:eastAsia="Academy-Regular" w:hAnsi="Times New Roman" w:cs="Times New Roman"/>
          <w:sz w:val="24"/>
          <w:szCs w:val="24"/>
        </w:rPr>
        <w:t>водоемах</w:t>
      </w:r>
      <w:proofErr w:type="spellEnd"/>
      <w:proofErr w:type="gram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Обозначены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приоритетные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задачи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института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62E2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proofErr w:type="gram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ближайшие</w:t>
      </w:r>
      <w:proofErr w:type="spellEnd"/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десятилетия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с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учетом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стратегии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развития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отечественного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рыболовства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: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рыбохозяйственные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исследования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направления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деятельности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вну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6462E2" w:rsidRPr="006462E2" w:rsidRDefault="006462E2" w:rsidP="006462E2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тренние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водоемы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Финский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залив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рыболовство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рыбоводство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водные</w:t>
      </w:r>
      <w:proofErr w:type="spellEnd"/>
      <w:r w:rsidRPr="006462E2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6462E2">
        <w:rPr>
          <w:rFonts w:ascii="Times New Roman" w:eastAsia="Academy-Regular" w:hAnsi="Times New Roman" w:cs="Times New Roman"/>
          <w:sz w:val="24"/>
          <w:szCs w:val="24"/>
        </w:rPr>
        <w:t>биологические</w:t>
      </w:r>
      <w:proofErr w:type="spellEnd"/>
    </w:p>
    <w:p w:rsidR="000C6B9B" w:rsidRDefault="006462E2" w:rsidP="006462E2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6462E2">
        <w:rPr>
          <w:rFonts w:ascii="Times New Roman" w:eastAsia="Academy-Regular" w:hAnsi="Times New Roman" w:cs="Times New Roman"/>
          <w:sz w:val="24"/>
          <w:szCs w:val="24"/>
        </w:rPr>
        <w:t>ресурсы</w:t>
      </w:r>
      <w:r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УДК 639.22.053.7:639.223.5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7481C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ПРОМЫСЕЛ И ЗАПАСЫ МИНТАЯ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Theragra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chalcogramma</w:t>
      </w:r>
      <w:proofErr w:type="spellEnd"/>
      <w:proofErr w:type="gram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r w:rsidRPr="00B7481C">
        <w:rPr>
          <w:rFonts w:ascii="Times New Roman" w:eastAsia="Academy-Italic" w:hAnsi="Times New Roman" w:cs="Times New Roman"/>
          <w:b/>
          <w:bCs/>
          <w:sz w:val="24"/>
          <w:szCs w:val="24"/>
        </w:rPr>
        <w:t>:</w:t>
      </w:r>
      <w:proofErr w:type="gram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7481C">
        <w:rPr>
          <w:rFonts w:ascii="Times New Roman" w:eastAsia="Academy-Italic" w:hAnsi="Times New Roman" w:cs="Times New Roman"/>
          <w:b/>
          <w:bCs/>
          <w:sz w:val="24"/>
          <w:szCs w:val="24"/>
        </w:rPr>
        <w:t>ВОЗМОЖНА ЛИ «ТУРБУЛЕНЦИЯ»?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7481C">
        <w:rPr>
          <w:rFonts w:ascii="Times New Roman" w:eastAsia="Academy-Italic" w:hAnsi="Times New Roman" w:cs="Times New Roman"/>
          <w:b/>
          <w:bCs/>
          <w:sz w:val="24"/>
          <w:szCs w:val="24"/>
        </w:rPr>
        <w:t>© 2014 г. О. А. Булатов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Всероссийский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рыбного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хозяйства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океанографии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,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Москва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, 107140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E-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: obulatov@vniro.ru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01.10.2014 г.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настоящее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время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минтай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является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объектом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№2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мирового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рыболовства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Основные</w:t>
      </w:r>
      <w:proofErr w:type="spell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районы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промысла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традиционно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располагаются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Беринговом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Охотском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морях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Круп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номасштабный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промысел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имеет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50-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летнюю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историю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Средний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ежегодный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вылов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это</w:t>
      </w:r>
      <w:proofErr w:type="spell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время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составил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более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2,5 </w:t>
      </w:r>
      <w:proofErr w:type="spellStart"/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млн</w:t>
      </w:r>
      <w:proofErr w:type="spellEnd"/>
      <w:proofErr w:type="gram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т.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Обнаруженная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нестабильность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вылове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минтая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свя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занная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с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изменчивостью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запасов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создает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определенные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риски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планировании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про</w:t>
      </w:r>
      <w:proofErr w:type="spellEnd"/>
      <w:proofErr w:type="gramEnd"/>
      <w:r w:rsidRPr="00B7481C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мысла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Полученные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автором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данные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позволили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установить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статистически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достоверную</w:t>
      </w:r>
      <w:proofErr w:type="spellEnd"/>
      <w:proofErr w:type="gram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положительную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зависимость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между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глобальным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климатическим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индексом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Тихоокеан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ского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декадного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колебания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биомассой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минтая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в</w:t>
      </w:r>
      <w:proofErr w:type="gram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северной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Пацифике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1978–2013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гг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случае</w:t>
      </w:r>
      <w:proofErr w:type="spellEnd"/>
      <w:proofErr w:type="gram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если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северной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части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Тихого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океана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наступит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похолодание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это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может</w:t>
      </w:r>
      <w:proofErr w:type="spell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lastRenderedPageBreak/>
        <w:t>привести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к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резкому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снижению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запасов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минтая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традиционных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районах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промысла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– </w:t>
      </w:r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в</w:t>
      </w:r>
      <w:proofErr w:type="gramEnd"/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Беринговом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Охотском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81C">
        <w:rPr>
          <w:rFonts w:ascii="Times New Roman" w:eastAsia="Academy-Regular" w:hAnsi="Times New Roman" w:cs="Times New Roman"/>
          <w:sz w:val="24"/>
          <w:szCs w:val="24"/>
        </w:rPr>
        <w:t>морях</w:t>
      </w:r>
      <w:proofErr w:type="spellEnd"/>
      <w:proofErr w:type="gram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тогда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как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Японском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море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наоборот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ожидается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суще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7481C" w:rsidRPr="00B7481C" w:rsidRDefault="00B7481C" w:rsidP="00B7481C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ственный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рост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запасов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B7481C" w:rsidRDefault="00B7481C" w:rsidP="00B7481C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B7481C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7481C">
        <w:rPr>
          <w:rFonts w:ascii="Times New Roman" w:eastAsia="Academy-Regular" w:hAnsi="Times New Roman" w:cs="Times New Roman"/>
          <w:sz w:val="24"/>
          <w:szCs w:val="24"/>
        </w:rPr>
        <w:t>минтай</w:t>
      </w:r>
      <w:proofErr w:type="spellEnd"/>
      <w:r w:rsidRPr="00B7481C">
        <w:rPr>
          <w:rFonts w:ascii="Times New Roman" w:eastAsia="Academy-Regular" w:hAnsi="Times New Roman" w:cs="Times New Roman"/>
          <w:sz w:val="24"/>
          <w:szCs w:val="24"/>
        </w:rPr>
        <w:t>, биомасса, промысел, температура, климат.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УДК 639.2.053.7 (261.2)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СОВРЕМЕННОЕ СОСТОЯНИЕ </w:t>
      </w:r>
      <w:proofErr w:type="gramStart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ПРОМЫСЛОВЫХ</w:t>
      </w:r>
      <w:proofErr w:type="gramEnd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 БИОЛОГИЧЕСКИХ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РЕСУРСОВ В СЕВЕРО-ВОСТОЧНОЙ АТЛАНТИКЕ И БАРЕНЦЕВОМ МОРЕ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© 2014 г. С. В. </w:t>
      </w:r>
      <w:proofErr w:type="spellStart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Баканев</w:t>
      </w:r>
      <w:proofErr w:type="spellEnd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, К. В. </w:t>
      </w:r>
      <w:proofErr w:type="spellStart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Древетняк</w:t>
      </w:r>
      <w:proofErr w:type="spellEnd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, А. И. Крысов, П. А. Мурашко,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Д. В. </w:t>
      </w:r>
      <w:proofErr w:type="spellStart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Прозоркевич</w:t>
      </w:r>
      <w:proofErr w:type="spellEnd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, А. А. Русских, О. В. Смирнов, Н. Г. Ушаков, Е. А. </w:t>
      </w:r>
      <w:proofErr w:type="spellStart"/>
      <w:r w:rsidRPr="00282179">
        <w:rPr>
          <w:rFonts w:ascii="Times New Roman" w:eastAsia="Academy-Italic" w:hAnsi="Times New Roman" w:cs="Times New Roman"/>
          <w:b/>
          <w:bCs/>
          <w:sz w:val="24"/>
          <w:szCs w:val="24"/>
        </w:rPr>
        <w:t>Шамрай</w:t>
      </w:r>
      <w:proofErr w:type="spellEnd"/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Полярный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морского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рыбного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хозяйства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океанографии</w:t>
      </w:r>
      <w:proofErr w:type="spellEnd"/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им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. Н. М.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Книповича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Мурманск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, 183038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E-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: persey@pinro.ru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16.09.2014 г.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Настоящая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работа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содержит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информацию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о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состоянии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запасов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основных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биологических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ресурсов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Северо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Восточной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Атлантике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282179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proofErr w:type="gram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прилегающей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к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ней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аква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тории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Баренцева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моря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;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приводятся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динамика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запасов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характеристика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распределения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и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вылова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рыб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беспозвоночных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доступных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2179">
        <w:rPr>
          <w:rFonts w:ascii="Times New Roman" w:eastAsia="Academy-Regular" w:hAnsi="Times New Roman" w:cs="Times New Roman"/>
          <w:sz w:val="24"/>
          <w:szCs w:val="24"/>
        </w:rPr>
        <w:t>для</w:t>
      </w:r>
      <w:proofErr w:type="spellEnd"/>
      <w:proofErr w:type="gram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отечественного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добываю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щего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флота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282179" w:rsidRPr="00282179" w:rsidRDefault="00282179" w:rsidP="00282179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: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Северо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Восточная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Атлантика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Баренцево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море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биологические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ре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282179" w:rsidRDefault="00282179" w:rsidP="00282179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282179">
        <w:rPr>
          <w:rFonts w:ascii="Times New Roman" w:eastAsia="Academy-Regular" w:hAnsi="Times New Roman" w:cs="Times New Roman"/>
          <w:sz w:val="24"/>
          <w:szCs w:val="24"/>
        </w:rPr>
        <w:t>сурсы</w:t>
      </w:r>
      <w:proofErr w:type="spellEnd"/>
      <w:r w:rsidRPr="00282179">
        <w:rPr>
          <w:rFonts w:ascii="Times New Roman" w:eastAsia="Academy-Regular" w:hAnsi="Times New Roman" w:cs="Times New Roman"/>
          <w:sz w:val="24"/>
          <w:szCs w:val="24"/>
        </w:rPr>
        <w:t>, промысел, состояние запасов, распределение.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УДК 574.2:597.2/.5 + 639.053(470.22)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состояние среды обитания и рыбных ресурсов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b/>
          <w:bCs/>
          <w:sz w:val="24"/>
          <w:szCs w:val="24"/>
        </w:rPr>
        <w:t>СЕГОЗЕРСКОГО ВОДОХРАНИЛИЩА (КАРЕЛИЯ)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b/>
          <w:bCs/>
          <w:sz w:val="24"/>
          <w:szCs w:val="24"/>
        </w:rPr>
        <w:t>© 2014 г. Н. С. Черепанова</w:t>
      </w:r>
      <w:proofErr w:type="gramStart"/>
      <w:r w:rsidRPr="00BC49B7">
        <w:rPr>
          <w:rFonts w:ascii="Times New Roman" w:eastAsia="Academy-Italic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  <w:r w:rsidRPr="00BC49B7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, А. П. Георгиев </w:t>
      </w:r>
      <w:r w:rsidRPr="00BC49B7">
        <w:rPr>
          <w:rFonts w:ascii="Times New Roman" w:eastAsia="Academy-Italic" w:hAnsi="Times New Roman" w:cs="Times New Roman"/>
          <w:b/>
          <w:bCs/>
          <w:sz w:val="24"/>
          <w:szCs w:val="24"/>
          <w:vertAlign w:val="superscript"/>
        </w:rPr>
        <w:t>1,2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  <w:vertAlign w:val="superscript"/>
        </w:rPr>
        <w:t>1</w:t>
      </w: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Северный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рыбного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хозяйства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Петрозаводского</w:t>
      </w:r>
      <w:proofErr w:type="spell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государственного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университета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Петрозаводск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, 185031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  <w:vertAlign w:val="superscript"/>
        </w:rPr>
        <w:t>2</w:t>
      </w: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водных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проблем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Севера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Карельского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научного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центра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Российской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академии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наук</w:t>
      </w:r>
      <w:proofErr w:type="spellEnd"/>
      <w:proofErr w:type="gram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,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Петрозаводск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, 185030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E-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: a-georgiev@mail.ru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04.07.2013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В 1957 г. в р.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Нижний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Выг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(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бассейн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Белого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моря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)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было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создано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водохранилище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49B7">
        <w:rPr>
          <w:rFonts w:ascii="Times New Roman" w:eastAsia="Academy-Regular" w:hAnsi="Times New Roman" w:cs="Times New Roman"/>
          <w:sz w:val="24"/>
          <w:szCs w:val="24"/>
        </w:rPr>
        <w:t>для</w:t>
      </w:r>
      <w:proofErr w:type="spellEnd"/>
      <w:proofErr w:type="gram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многоцелевого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компенсирующего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регулирования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стока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створе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Ондской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ГЭС.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ста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lastRenderedPageBreak/>
        <w:t>тье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предоставлены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данные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характеризующие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среду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обитания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гидробионтов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материа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лы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промысловой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ихтиофауне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Сегозерского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водохранилища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определены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изменения</w:t>
      </w:r>
      <w:proofErr w:type="spell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структурной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организации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ихтиоценозов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результате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зарегулирования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озера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.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новых</w:t>
      </w:r>
      <w:proofErr w:type="spell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proofErr w:type="gramStart"/>
      <w:r w:rsidRPr="00BC49B7">
        <w:rPr>
          <w:rFonts w:ascii="Times New Roman" w:eastAsia="Academy-Regular" w:hAnsi="Times New Roman" w:cs="Times New Roman"/>
          <w:sz w:val="24"/>
          <w:szCs w:val="24"/>
        </w:rPr>
        <w:t>условиях</w:t>
      </w:r>
      <w:proofErr w:type="spellEnd"/>
      <w:proofErr w:type="gram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связанных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с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регулярными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колебаниями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уровня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воды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произошли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изменения</w:t>
      </w:r>
      <w:proofErr w:type="spell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ихтиоценозе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в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первую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очередь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сокращение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численности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ценных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видов</w:t>
      </w:r>
      <w:proofErr w:type="spellEnd"/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рыб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(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лососевых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сиговых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>).</w:t>
      </w:r>
    </w:p>
    <w:p w:rsidR="00BC49B7" w:rsidRPr="00BC49B7" w:rsidRDefault="00BC49B7" w:rsidP="00BC49B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: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Карелия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Сегозерское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водохранилище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среда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обитания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C49B7">
        <w:rPr>
          <w:rFonts w:ascii="Times New Roman" w:eastAsia="Academy-Regular" w:hAnsi="Times New Roman" w:cs="Times New Roman"/>
          <w:sz w:val="24"/>
          <w:szCs w:val="24"/>
        </w:rPr>
        <w:t>видовой</w:t>
      </w:r>
      <w:proofErr w:type="spellEnd"/>
      <w:proofErr w:type="gramEnd"/>
      <w:r w:rsidRPr="00BC49B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C49B7">
        <w:rPr>
          <w:rFonts w:ascii="Times New Roman" w:eastAsia="Academy-Regular" w:hAnsi="Times New Roman" w:cs="Times New Roman"/>
          <w:sz w:val="24"/>
          <w:szCs w:val="24"/>
        </w:rPr>
        <w:t>со</w:t>
      </w:r>
      <w:proofErr w:type="spellEnd"/>
      <w:r w:rsidRPr="00BC49B7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C49B7" w:rsidRDefault="00BC49B7" w:rsidP="00BC49B7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BC49B7">
        <w:rPr>
          <w:rFonts w:ascii="Times New Roman" w:eastAsia="Academy-Regular" w:hAnsi="Times New Roman" w:cs="Times New Roman"/>
          <w:sz w:val="24"/>
          <w:szCs w:val="24"/>
        </w:rPr>
        <w:t>став рыб, промысел.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УДК 595.384 (268.45)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CE6E81">
        <w:rPr>
          <w:rFonts w:ascii="Times New Roman" w:eastAsia="Academy-Italic" w:hAnsi="Times New Roman" w:cs="Times New Roman"/>
          <w:b/>
          <w:bCs/>
          <w:sz w:val="24"/>
          <w:szCs w:val="24"/>
        </w:rPr>
        <w:t>ВЛИЯНИЕ КЛИМАТИЧЕСКИХ ФАКТОРОВ НА МОЛОДЬ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CE6E81">
        <w:rPr>
          <w:rFonts w:ascii="Times New Roman" w:eastAsia="Academy-Italic" w:hAnsi="Times New Roman" w:cs="Times New Roman"/>
          <w:b/>
          <w:bCs/>
          <w:sz w:val="24"/>
          <w:szCs w:val="24"/>
        </w:rPr>
        <w:t>КАМЧАТСКОГО КРАБА В ПРИБРЕЖЬЕ БАРЕНЦЕВА МОРЯ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CE6E81">
        <w:rPr>
          <w:rFonts w:ascii="Times New Roman" w:eastAsia="Academy-Italic" w:hAnsi="Times New Roman" w:cs="Times New Roman"/>
          <w:b/>
          <w:bCs/>
          <w:sz w:val="24"/>
          <w:szCs w:val="24"/>
        </w:rPr>
        <w:t>© 2014 г. А. Г. Дворецкий, В. Г. Дворецкий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Мурманский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морской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биологический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Мурманск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183010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E-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: vdoretskiy@mmbi.info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13.12.2012 г.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gramStart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работе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изучено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влияние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климатических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факторов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(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аномалии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температуры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воды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gramEnd"/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казатели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глобальной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атмосферной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циркуляции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–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зимние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индексы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Северо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атлантиче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ского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колебания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, NAO)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численность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молоди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камчатского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краба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прибрежье</w:t>
      </w:r>
      <w:proofErr w:type="spellEnd"/>
      <w:proofErr w:type="gramStart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Б</w:t>
      </w:r>
      <w:proofErr w:type="gramEnd"/>
      <w:r w:rsidRPr="00CE6E81">
        <w:rPr>
          <w:rFonts w:ascii="Times New Roman" w:eastAsia="Academy-Regular" w:hAnsi="Times New Roman" w:cs="Times New Roman"/>
          <w:sz w:val="24"/>
          <w:szCs w:val="24"/>
        </w:rPr>
        <w:t>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ренцева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моря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Вклад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возрастной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группы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0–2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года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общую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численность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варьировал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6E81">
        <w:rPr>
          <w:rFonts w:ascii="Times New Roman" w:eastAsia="Academy-Regular" w:hAnsi="Times New Roman" w:cs="Times New Roman"/>
          <w:sz w:val="24"/>
          <w:szCs w:val="24"/>
        </w:rPr>
        <w:t>от</w:t>
      </w:r>
      <w:proofErr w:type="spellEnd"/>
      <w:proofErr w:type="gramEnd"/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5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до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100%.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Ее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запас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возрастал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увеличении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температуры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воды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Количество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более</w:t>
      </w:r>
      <w:proofErr w:type="spellEnd"/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proofErr w:type="gramStart"/>
      <w:r w:rsidRPr="00CE6E81">
        <w:rPr>
          <w:rFonts w:ascii="Times New Roman" w:eastAsia="Academy-Regular" w:hAnsi="Times New Roman" w:cs="Times New Roman"/>
          <w:sz w:val="24"/>
          <w:szCs w:val="24"/>
        </w:rPr>
        <w:t>зрелых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крабов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(3–5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лет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)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снижалось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повышении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температуры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(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сдвигом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1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год</w:t>
      </w:r>
      <w:proofErr w:type="spellEnd"/>
      <w:proofErr w:type="gramEnd"/>
    </w:p>
    <w:p w:rsidR="00CE6E81" w:rsidRPr="00CE6E81" w:rsidRDefault="00CE6E81" w:rsidP="00CE6E81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назад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) и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индекса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NAO (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сдвигом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2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года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назад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).</w:t>
      </w:r>
    </w:p>
    <w:p w:rsidR="00CE6E81" w:rsidRDefault="00CE6E81" w:rsidP="00CE6E81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CE6E81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камчатский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краб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Баренцево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 xml:space="preserve"> море, губа </w:t>
      </w:r>
      <w:proofErr w:type="spellStart"/>
      <w:r w:rsidRPr="00CE6E81">
        <w:rPr>
          <w:rFonts w:ascii="Times New Roman" w:eastAsia="Academy-Regular" w:hAnsi="Times New Roman" w:cs="Times New Roman"/>
          <w:sz w:val="24"/>
          <w:szCs w:val="24"/>
        </w:rPr>
        <w:t>Дальнезеленецкая</w:t>
      </w:r>
      <w:proofErr w:type="spellEnd"/>
      <w:r w:rsidRPr="00CE6E81">
        <w:rPr>
          <w:rFonts w:ascii="Times New Roman" w:eastAsia="Academy-Regular" w:hAnsi="Times New Roman" w:cs="Times New Roman"/>
          <w:sz w:val="24"/>
          <w:szCs w:val="24"/>
        </w:rPr>
        <w:t>, климат.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УДК 639.215.44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B355A6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Динамика промысловых уловов и современное состояние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B355A6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 xml:space="preserve">плотвы </w:t>
      </w:r>
      <w:r w:rsidRPr="00B355A6"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  <w:t xml:space="preserve">Rutilus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  <w:t>rutilus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  <w:t xml:space="preserve"> </w:t>
      </w:r>
      <w:r w:rsidRPr="00B355A6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Запорожского водохранилища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B355A6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© 2014 г. Е. В. </w:t>
      </w:r>
      <w:proofErr w:type="spellStart"/>
      <w:r w:rsidRPr="00B355A6">
        <w:rPr>
          <w:rFonts w:ascii="Times New Roman" w:eastAsia="Academy-Italic" w:hAnsi="Times New Roman" w:cs="Times New Roman"/>
          <w:b/>
          <w:bCs/>
          <w:sz w:val="24"/>
          <w:szCs w:val="24"/>
        </w:rPr>
        <w:t>Федоненко</w:t>
      </w:r>
      <w:proofErr w:type="spellEnd"/>
      <w:r w:rsidRPr="00B355A6">
        <w:rPr>
          <w:rFonts w:ascii="Times New Roman" w:eastAsia="Academy-Italic" w:hAnsi="Times New Roman" w:cs="Times New Roman"/>
          <w:b/>
          <w:bCs/>
          <w:sz w:val="24"/>
          <w:szCs w:val="24"/>
        </w:rPr>
        <w:t>, О. Н. Маренков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Днепропетровский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национальный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университет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имени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Олеся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Гончара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,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Днепропетровск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Украина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, 49010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gram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Е</w:t>
      </w:r>
      <w:proofErr w:type="gram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: gidrobs@yandex.ru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26.02.2013 г.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Окончательный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вариант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получен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03.03.2014 г.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Дана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характеристика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уловов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рыб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Запорожском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водохранилище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Пред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ставлена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информация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о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современном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состоянии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промысловом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запасе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плотвы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lastRenderedPageBreak/>
        <w:t>ведены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данные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линейно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возрастных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показателей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плотвы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плодовитости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и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величин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55A6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proofErr w:type="gramEnd"/>
      <w:r w:rsidRPr="00B355A6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родного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пополнения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Рассчитан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объем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допустимого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вылова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плотвы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2014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год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B355A6" w:rsidRPr="00B355A6" w:rsidRDefault="00B355A6" w:rsidP="00B355A6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: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плотва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Запорожское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водохранилище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динамика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55A6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  <w:proofErr w:type="gramEnd"/>
      <w:r w:rsidRPr="00B355A6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уло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CE6E81" w:rsidRDefault="00B355A6" w:rsidP="00B355A6">
      <w:pPr>
        <w:spacing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B355A6">
        <w:rPr>
          <w:rFonts w:ascii="Times New Roman" w:eastAsia="Academy-Regular" w:hAnsi="Times New Roman" w:cs="Times New Roman"/>
          <w:sz w:val="24"/>
          <w:szCs w:val="24"/>
        </w:rPr>
        <w:t>вов</w:t>
      </w:r>
      <w:proofErr w:type="spellEnd"/>
      <w:r w:rsidRPr="00B355A6">
        <w:rPr>
          <w:rFonts w:ascii="Times New Roman" w:eastAsia="Academy-Regular" w:hAnsi="Times New Roman" w:cs="Times New Roman"/>
          <w:sz w:val="24"/>
          <w:szCs w:val="24"/>
        </w:rPr>
        <w:t>, запас, лимит вылова.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УДК 574.587: 574.62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 xml:space="preserve">Исследование краба-стригуна красного </w:t>
      </w:r>
      <w:r w:rsidRPr="00A23567"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  <w:t>Chionoecetes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i/>
          <w:iCs/>
          <w:caps/>
          <w:sz w:val="24"/>
          <w:szCs w:val="24"/>
        </w:rPr>
        <w:t xml:space="preserve">japonicus </w:t>
      </w:r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(Decapoda , Majidae</w:t>
      </w:r>
      <w:proofErr w:type="gramStart"/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 xml:space="preserve"> )</w:t>
      </w:r>
      <w:proofErr w:type="gramEnd"/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 xml:space="preserve"> в Японском море. 1. Разработка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алгоритма расчета индексов плотности для сравнения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b/>
          <w:bCs/>
          <w:caps/>
          <w:sz w:val="24"/>
          <w:szCs w:val="24"/>
        </w:rPr>
        <w:t>многолетних данных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b/>
          <w:bC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b/>
          <w:bCs/>
          <w:sz w:val="24"/>
          <w:szCs w:val="24"/>
        </w:rPr>
        <w:t xml:space="preserve">© 2014 г. А. И. </w:t>
      </w:r>
      <w:proofErr w:type="spellStart"/>
      <w:r w:rsidRPr="00A23567">
        <w:rPr>
          <w:rFonts w:ascii="Times New Roman" w:eastAsia="Academy-Italic" w:hAnsi="Times New Roman" w:cs="Times New Roman"/>
          <w:b/>
          <w:bCs/>
          <w:sz w:val="24"/>
          <w:szCs w:val="24"/>
        </w:rPr>
        <w:t>Буяновский</w:t>
      </w:r>
      <w:proofErr w:type="spellEnd"/>
      <w:r w:rsidRPr="00A23567">
        <w:rPr>
          <w:rFonts w:ascii="Times New Roman" w:eastAsia="Academy-Italic" w:hAnsi="Times New Roman" w:cs="Times New Roman"/>
          <w:b/>
          <w:bCs/>
          <w:sz w:val="24"/>
          <w:szCs w:val="24"/>
        </w:rPr>
        <w:t>, В. В. Мирошников*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Всероссийский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институт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рыбного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хозяйства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океанографии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,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Москва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, 107140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*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Тихоокеанский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научно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-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исследовательский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рыбохозяйственный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центр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Владивосток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, 690950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Italic" w:hAnsi="Times New Roman" w:cs="Times New Roman"/>
          <w:i/>
          <w:iCs/>
          <w:sz w:val="24"/>
          <w:szCs w:val="24"/>
        </w:rPr>
      </w:pPr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E-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mail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: albuy@mail.ru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Поступила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в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редакцию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13.03.2014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Для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популяции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краба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стригуна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красного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Chionoecetes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japonicus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в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Японском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море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разрабо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-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тана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методика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унификации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данных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уловам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усилие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обработанных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в 1992–2010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гг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. разными методами.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При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отсутствии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эмпирических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данных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расчетные значения индекса плотности (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ИПр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, экз.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ловушку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)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промысловых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самцов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можно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получить из их коммерческих</w:t>
      </w:r>
      <w:r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уловов (КУ, кг на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ловушку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) с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помощью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уравнения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: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ИПр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= 0,04 × (КУ)2 + 0,891</w:t>
      </w:r>
      <w:r w:rsidRPr="00A23567">
        <w:rPr>
          <w:rFonts w:ascii="Times New Roman" w:eastAsia="Academy-Italic" w:hAnsi="Times New Roman" w:cs="Times New Roman"/>
          <w:sz w:val="24"/>
          <w:szCs w:val="24"/>
        </w:rPr>
        <w:t>×</w:t>
      </w:r>
      <w:r w:rsidRPr="00A23567">
        <w:rPr>
          <w:rFonts w:ascii="Times New Roman" w:eastAsia="Academy-Regular" w:hAnsi="Times New Roman" w:cs="Times New Roman"/>
          <w:sz w:val="24"/>
          <w:szCs w:val="24"/>
        </w:rPr>
        <w:t>(КУ).</w:t>
      </w:r>
      <w:r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r w:rsidRPr="00A23567">
        <w:rPr>
          <w:rFonts w:ascii="Times New Roman" w:eastAsia="Academy-Regular" w:hAnsi="Times New Roman" w:cs="Times New Roman"/>
          <w:sz w:val="24"/>
          <w:szCs w:val="24"/>
        </w:rPr>
        <w:t>Связь между эмпирическими (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ИПэ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) и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расчетными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(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ИПр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) значениями индекса плотности</w:t>
      </w:r>
      <w:r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описывается уравнением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ИПр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’ = 0,893 ×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ИПэ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+ 0,514. Индекс плотности непромысловых группировок восстанавливается по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размерно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-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половому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составу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пробы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. При диапазоне</w:t>
      </w:r>
      <w:r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застоя 2–15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сут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.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данный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фактор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не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оказывает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существенного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влияния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индекс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плотности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.</w:t>
      </w:r>
    </w:p>
    <w:p w:rsidR="00A23567" w:rsidRPr="00A23567" w:rsidRDefault="00A23567" w:rsidP="00A23567">
      <w:pPr>
        <w:autoSpaceDE w:val="0"/>
        <w:autoSpaceDN w:val="0"/>
        <w:adjustRightInd w:val="0"/>
        <w:spacing w:after="0" w:line="360" w:lineRule="auto"/>
        <w:rPr>
          <w:rFonts w:ascii="Times New Roman" w:eastAsia="Academy-Regular" w:hAnsi="Times New Roman" w:cs="Times New Roman"/>
          <w:sz w:val="24"/>
          <w:szCs w:val="24"/>
        </w:rPr>
      </w:pP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Ключевые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слова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Chionoecetes</w:t>
      </w:r>
      <w:proofErr w:type="spellEnd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Italic" w:hAnsi="Times New Roman" w:cs="Times New Roman"/>
          <w:i/>
          <w:iCs/>
          <w:sz w:val="24"/>
          <w:szCs w:val="24"/>
        </w:rPr>
        <w:t>japonicus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улов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на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усилие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индекс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плотности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,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застой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,</w:t>
      </w:r>
    </w:p>
    <w:p w:rsidR="00A23567" w:rsidRPr="00A23567" w:rsidRDefault="00A23567" w:rsidP="00A235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Японское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 xml:space="preserve"> </w:t>
      </w:r>
      <w:proofErr w:type="spellStart"/>
      <w:r w:rsidRPr="00A23567">
        <w:rPr>
          <w:rFonts w:ascii="Times New Roman" w:eastAsia="Academy-Regular" w:hAnsi="Times New Roman" w:cs="Times New Roman"/>
          <w:sz w:val="24"/>
          <w:szCs w:val="24"/>
        </w:rPr>
        <w:t>море</w:t>
      </w:r>
      <w:proofErr w:type="spellEnd"/>
      <w:r w:rsidRPr="00A23567">
        <w:rPr>
          <w:rFonts w:ascii="Times New Roman" w:eastAsia="Academy-Regular" w:hAnsi="Times New Roman" w:cs="Times New Roman"/>
          <w:sz w:val="24"/>
          <w:szCs w:val="24"/>
        </w:rPr>
        <w:t>.</w:t>
      </w:r>
    </w:p>
    <w:sectPr w:rsidR="00A23567" w:rsidRPr="00A2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cademy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E2"/>
    <w:rsid w:val="000C6B9B"/>
    <w:rsid w:val="00282179"/>
    <w:rsid w:val="006462E2"/>
    <w:rsid w:val="00A23567"/>
    <w:rsid w:val="00B355A6"/>
    <w:rsid w:val="00B7481C"/>
    <w:rsid w:val="00BC49B7"/>
    <w:rsid w:val="00C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2014-12-24T09:05:00Z</dcterms:created>
  <dcterms:modified xsi:type="dcterms:W3CDTF">2014-12-24T10:30:00Z</dcterms:modified>
</cp:coreProperties>
</file>