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9979C" w14:textId="77777777" w:rsidR="00C11C2E" w:rsidRDefault="00C11C2E" w:rsidP="00BF59E3">
      <w:pPr>
        <w:jc w:val="center"/>
        <w:rPr>
          <w:rFonts w:ascii="Times New Roman" w:hAnsi="Times New Roman" w:cs="Times New Roman"/>
          <w:b/>
          <w:sz w:val="28"/>
          <w:szCs w:val="28"/>
        </w:rPr>
      </w:pPr>
    </w:p>
    <w:p w14:paraId="23F9EEDA" w14:textId="4F81C2C9" w:rsidR="00085A17" w:rsidRPr="00505ED0" w:rsidRDefault="00085A17" w:rsidP="00BF59E3">
      <w:pPr>
        <w:jc w:val="center"/>
        <w:rPr>
          <w:rFonts w:ascii="Times New Roman" w:hAnsi="Times New Roman" w:cs="Times New Roman"/>
          <w:b/>
          <w:sz w:val="28"/>
          <w:szCs w:val="28"/>
        </w:rPr>
      </w:pPr>
      <w:r w:rsidRPr="00505ED0">
        <w:rPr>
          <w:rFonts w:ascii="Times New Roman" w:hAnsi="Times New Roman" w:cs="Times New Roman"/>
          <w:b/>
          <w:sz w:val="28"/>
          <w:szCs w:val="28"/>
        </w:rPr>
        <w:t>Комментарии ФГБНУ «ВНИРО» по отдельным положениям</w:t>
      </w:r>
      <w:r w:rsidR="00BF59E3" w:rsidRPr="00505ED0">
        <w:rPr>
          <w:rFonts w:ascii="Times New Roman" w:hAnsi="Times New Roman" w:cs="Times New Roman"/>
          <w:b/>
          <w:sz w:val="28"/>
          <w:szCs w:val="28"/>
        </w:rPr>
        <w:t xml:space="preserve"> Методики определения негативного воздействия  планируемой деятельности на ВБР</w:t>
      </w:r>
      <w:r w:rsidR="004E12A7" w:rsidRPr="00505ED0">
        <w:rPr>
          <w:rFonts w:ascii="Times New Roman" w:hAnsi="Times New Roman" w:cs="Times New Roman"/>
          <w:b/>
          <w:sz w:val="28"/>
          <w:szCs w:val="28"/>
        </w:rPr>
        <w:t>*</w:t>
      </w:r>
    </w:p>
    <w:p w14:paraId="464CD6FE" w14:textId="77777777" w:rsidR="00085A17" w:rsidRPr="00505ED0" w:rsidRDefault="00085A17" w:rsidP="00BF59E3">
      <w:pPr>
        <w:tabs>
          <w:tab w:val="left" w:pos="4800"/>
        </w:tabs>
        <w:rPr>
          <w:rFonts w:ascii="Times New Roman" w:hAnsi="Times New Roman" w:cs="Times New Roman"/>
          <w:sz w:val="28"/>
          <w:szCs w:val="28"/>
        </w:rPr>
      </w:pPr>
    </w:p>
    <w:tbl>
      <w:tblPr>
        <w:tblStyle w:val="a3"/>
        <w:tblW w:w="14680" w:type="dxa"/>
        <w:tblLook w:val="04A0" w:firstRow="1" w:lastRow="0" w:firstColumn="1" w:lastColumn="0" w:noHBand="0" w:noVBand="1"/>
      </w:tblPr>
      <w:tblGrid>
        <w:gridCol w:w="576"/>
        <w:gridCol w:w="4350"/>
        <w:gridCol w:w="9754"/>
      </w:tblGrid>
      <w:tr w:rsidR="00085A17" w:rsidRPr="00505ED0" w14:paraId="6B049192" w14:textId="77777777" w:rsidTr="00C11C2E">
        <w:tc>
          <w:tcPr>
            <w:tcW w:w="576" w:type="dxa"/>
            <w:vAlign w:val="center"/>
          </w:tcPr>
          <w:p w14:paraId="0CE0B827" w14:textId="77777777" w:rsidR="00085A17" w:rsidRPr="00505ED0" w:rsidRDefault="00085A17" w:rsidP="00C11C2E">
            <w:pPr>
              <w:jc w:val="center"/>
              <w:rPr>
                <w:rFonts w:ascii="Times New Roman" w:hAnsi="Times New Roman" w:cs="Times New Roman"/>
                <w:b/>
                <w:sz w:val="24"/>
                <w:szCs w:val="24"/>
              </w:rPr>
            </w:pPr>
            <w:r w:rsidRPr="00505ED0">
              <w:rPr>
                <w:rFonts w:ascii="Times New Roman" w:hAnsi="Times New Roman" w:cs="Times New Roman"/>
                <w:b/>
                <w:sz w:val="24"/>
                <w:szCs w:val="24"/>
              </w:rPr>
              <w:t>№</w:t>
            </w:r>
          </w:p>
        </w:tc>
        <w:tc>
          <w:tcPr>
            <w:tcW w:w="4350" w:type="dxa"/>
            <w:vAlign w:val="center"/>
          </w:tcPr>
          <w:p w14:paraId="24055689" w14:textId="77777777" w:rsidR="00C11C2E" w:rsidRPr="00505ED0" w:rsidRDefault="00C11C2E" w:rsidP="00C11C2E">
            <w:pPr>
              <w:tabs>
                <w:tab w:val="left" w:pos="3015"/>
              </w:tabs>
              <w:jc w:val="center"/>
              <w:rPr>
                <w:rFonts w:ascii="Times New Roman" w:hAnsi="Times New Roman" w:cs="Times New Roman"/>
                <w:b/>
                <w:sz w:val="24"/>
                <w:szCs w:val="24"/>
              </w:rPr>
            </w:pPr>
          </w:p>
          <w:p w14:paraId="7BD5793E" w14:textId="77777777" w:rsidR="00085A17" w:rsidRPr="00505ED0" w:rsidRDefault="00085A17" w:rsidP="00C11C2E">
            <w:pPr>
              <w:tabs>
                <w:tab w:val="left" w:pos="3015"/>
              </w:tabs>
              <w:jc w:val="center"/>
              <w:rPr>
                <w:rFonts w:ascii="Times New Roman" w:hAnsi="Times New Roman" w:cs="Times New Roman"/>
                <w:b/>
                <w:sz w:val="24"/>
                <w:szCs w:val="24"/>
              </w:rPr>
            </w:pPr>
            <w:r w:rsidRPr="00505ED0">
              <w:rPr>
                <w:rFonts w:ascii="Times New Roman" w:hAnsi="Times New Roman" w:cs="Times New Roman"/>
                <w:b/>
                <w:sz w:val="24"/>
                <w:szCs w:val="24"/>
              </w:rPr>
              <w:t>Пункт Методики определения негативного воздействия  планируемой деятельности на ВБР, утвержденной приказом Росрыболовства от 20 мая 2020 г.  №238</w:t>
            </w:r>
          </w:p>
          <w:p w14:paraId="4799378F" w14:textId="77777777" w:rsidR="00C11C2E" w:rsidRPr="00505ED0" w:rsidRDefault="00C11C2E" w:rsidP="00C11C2E">
            <w:pPr>
              <w:tabs>
                <w:tab w:val="left" w:pos="3015"/>
              </w:tabs>
              <w:jc w:val="center"/>
              <w:rPr>
                <w:rFonts w:ascii="Times New Roman" w:hAnsi="Times New Roman" w:cs="Times New Roman"/>
                <w:b/>
                <w:sz w:val="24"/>
                <w:szCs w:val="24"/>
              </w:rPr>
            </w:pPr>
          </w:p>
        </w:tc>
        <w:tc>
          <w:tcPr>
            <w:tcW w:w="9754" w:type="dxa"/>
            <w:vAlign w:val="center"/>
          </w:tcPr>
          <w:p w14:paraId="5BF5427D" w14:textId="77777777" w:rsidR="00085A17" w:rsidRPr="00505ED0" w:rsidRDefault="00085A17" w:rsidP="00C11C2E">
            <w:pPr>
              <w:jc w:val="center"/>
              <w:rPr>
                <w:rFonts w:ascii="Times New Roman" w:hAnsi="Times New Roman" w:cs="Times New Roman"/>
                <w:b/>
                <w:sz w:val="24"/>
                <w:szCs w:val="24"/>
              </w:rPr>
            </w:pPr>
            <w:r w:rsidRPr="00505ED0">
              <w:rPr>
                <w:rFonts w:ascii="Times New Roman" w:hAnsi="Times New Roman" w:cs="Times New Roman"/>
                <w:b/>
                <w:sz w:val="24"/>
                <w:szCs w:val="24"/>
              </w:rPr>
              <w:t>Комментарии ФГБНУ «ВНИРО»</w:t>
            </w:r>
          </w:p>
        </w:tc>
      </w:tr>
      <w:tr w:rsidR="00085A17" w:rsidRPr="00505ED0" w14:paraId="13A7BFC4" w14:textId="77777777" w:rsidTr="00BF59E3">
        <w:tc>
          <w:tcPr>
            <w:tcW w:w="576" w:type="dxa"/>
          </w:tcPr>
          <w:p w14:paraId="295177EA" w14:textId="77777777" w:rsidR="00085A17" w:rsidRPr="00505ED0" w:rsidRDefault="00085A17" w:rsidP="00CF5E18">
            <w:pPr>
              <w:rPr>
                <w:rFonts w:ascii="Times New Roman" w:hAnsi="Times New Roman" w:cs="Times New Roman"/>
                <w:sz w:val="24"/>
                <w:szCs w:val="24"/>
              </w:rPr>
            </w:pPr>
            <w:r w:rsidRPr="00505ED0">
              <w:rPr>
                <w:rFonts w:ascii="Times New Roman" w:hAnsi="Times New Roman" w:cs="Times New Roman"/>
                <w:sz w:val="24"/>
                <w:szCs w:val="24"/>
              </w:rPr>
              <w:t>1</w:t>
            </w:r>
          </w:p>
        </w:tc>
        <w:tc>
          <w:tcPr>
            <w:tcW w:w="4350" w:type="dxa"/>
          </w:tcPr>
          <w:p w14:paraId="357218CF" w14:textId="5F4D491E" w:rsidR="00085A17" w:rsidRPr="00505ED0" w:rsidRDefault="00085A17" w:rsidP="00C11C2E">
            <w:pPr>
              <w:ind w:firstLine="417"/>
              <w:jc w:val="both"/>
              <w:rPr>
                <w:rFonts w:ascii="Times New Roman" w:eastAsia="Calibri" w:hAnsi="Times New Roman" w:cs="Times New Roman"/>
              </w:rPr>
            </w:pPr>
            <w:r w:rsidRPr="00505ED0">
              <w:rPr>
                <w:rFonts w:ascii="Times New Roman" w:eastAsia="Calibri" w:hAnsi="Times New Roman" w:cs="Times New Roman"/>
                <w:b/>
              </w:rPr>
              <w:t>Пункт 7.</w:t>
            </w:r>
            <w:r w:rsidRPr="00505ED0">
              <w:rPr>
                <w:rFonts w:ascii="Times New Roman" w:eastAsia="Calibri" w:hAnsi="Times New Roman" w:cs="Times New Roman"/>
              </w:rPr>
              <w:t xml:space="preserve"> «Расчет размера вреда, причиненного водным биоресурсам, не производится при регулярно осуществляемой деятельности на водных объектах рыбохозяйственного значения, которая по ранее  выполненным расчетам влечет потери водных биоресурсов менее </w:t>
            </w:r>
            <w:r w:rsidR="00052EF9" w:rsidRPr="00505ED0">
              <w:rPr>
                <w:rFonts w:ascii="Times New Roman" w:eastAsia="Calibri" w:hAnsi="Times New Roman" w:cs="Times New Roman"/>
              </w:rPr>
              <w:t xml:space="preserve">   10</w:t>
            </w:r>
            <w:r w:rsidRPr="00505ED0">
              <w:rPr>
                <w:rFonts w:ascii="Times New Roman" w:eastAsia="Calibri" w:hAnsi="Times New Roman" w:cs="Times New Roman"/>
              </w:rPr>
              <w:t xml:space="preserve"> кг, а также деятельности, являющейся мерой по сохранению водных биоресурсов и среды их обитания, в том числе </w:t>
            </w:r>
            <w:proofErr w:type="gramStart"/>
            <w:r w:rsidRPr="00505ED0">
              <w:rPr>
                <w:rFonts w:ascii="Times New Roman" w:eastAsia="Calibri" w:hAnsi="Times New Roman" w:cs="Times New Roman"/>
              </w:rPr>
              <w:t>при</w:t>
            </w:r>
            <w:proofErr w:type="gramEnd"/>
            <w:r w:rsidRPr="00505ED0">
              <w:rPr>
                <w:rFonts w:ascii="Times New Roman" w:eastAsia="Calibri" w:hAnsi="Times New Roman" w:cs="Times New Roman"/>
              </w:rPr>
              <w:t xml:space="preserve">: </w:t>
            </w:r>
          </w:p>
          <w:p w14:paraId="752E9E01" w14:textId="77777777" w:rsidR="00085A17" w:rsidRPr="00505ED0" w:rsidRDefault="00085A17" w:rsidP="00C11C2E">
            <w:pPr>
              <w:numPr>
                <w:ilvl w:val="0"/>
                <w:numId w:val="2"/>
              </w:numPr>
              <w:ind w:left="175" w:firstLine="417"/>
              <w:jc w:val="both"/>
              <w:rPr>
                <w:rFonts w:ascii="Times New Roman" w:eastAsia="Calibri" w:hAnsi="Times New Roman" w:cs="Times New Roman"/>
              </w:rPr>
            </w:pPr>
            <w:r w:rsidRPr="00505ED0">
              <w:rPr>
                <w:rFonts w:ascii="Times New Roman" w:eastAsia="Calibri" w:hAnsi="Times New Roman" w:cs="Times New Roman"/>
              </w:rPr>
              <w:t>осуществлении всех видов рыболовства;</w:t>
            </w:r>
          </w:p>
          <w:p w14:paraId="2EF5FDA2" w14:textId="007881E3" w:rsidR="00C11C2E" w:rsidRPr="00505ED0" w:rsidRDefault="00085A17" w:rsidP="00730A8D">
            <w:pPr>
              <w:numPr>
                <w:ilvl w:val="0"/>
                <w:numId w:val="2"/>
              </w:numPr>
              <w:spacing w:line="276" w:lineRule="auto"/>
              <w:ind w:left="176" w:firstLine="417"/>
              <w:jc w:val="both"/>
              <w:rPr>
                <w:rFonts w:ascii="Times New Roman" w:hAnsi="Times New Roman" w:cs="Times New Roman"/>
                <w:sz w:val="24"/>
                <w:szCs w:val="24"/>
              </w:rPr>
            </w:pPr>
            <w:r w:rsidRPr="00505ED0">
              <w:rPr>
                <w:rFonts w:ascii="Times New Roman" w:eastAsia="Calibri" w:hAnsi="Times New Roman" w:cs="Times New Roman"/>
              </w:rPr>
              <w:t>проведении рыбохозяйственной мелиорации водных объектов и акклиматизации водных биоресурсов (часть 1 статьи 44 и статья 46 Федерального закона от 20 декабря 2004 г. № 166-ФЗ «О рыболовстве и сохранении водных биологических ресурсов» (Собрание законодательства Российской Федерации, 2004, № 52, ст. 5270; 2013, № 27, ст. 3440) (далее - Закон о рыболовстве), п</w:t>
            </w:r>
            <w:r w:rsidR="00C11C2E" w:rsidRPr="00505ED0">
              <w:rPr>
                <w:rFonts w:ascii="Times New Roman" w:eastAsia="Calibri" w:hAnsi="Times New Roman" w:cs="Times New Roman"/>
              </w:rPr>
              <w:t>одпункт «з» пункта 2 Положения).</w:t>
            </w:r>
          </w:p>
        </w:tc>
        <w:tc>
          <w:tcPr>
            <w:tcW w:w="9754" w:type="dxa"/>
          </w:tcPr>
          <w:p w14:paraId="2E100186" w14:textId="77777777"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sz w:val="24"/>
                <w:szCs w:val="24"/>
              </w:rPr>
              <w:t xml:space="preserve">При выполнении всех видов рыболовства и сопутствующих работ </w:t>
            </w:r>
            <w:r w:rsidR="00C84938" w:rsidRPr="00505ED0">
              <w:rPr>
                <w:rFonts w:ascii="Times New Roman" w:hAnsi="Times New Roman" w:cs="Times New Roman"/>
                <w:sz w:val="24"/>
                <w:szCs w:val="24"/>
              </w:rPr>
              <w:t>с</w:t>
            </w:r>
            <w:r w:rsidRPr="00505ED0">
              <w:rPr>
                <w:rFonts w:ascii="Times New Roman" w:hAnsi="Times New Roman" w:cs="Times New Roman"/>
                <w:sz w:val="24"/>
                <w:szCs w:val="24"/>
              </w:rPr>
              <w:t xml:space="preserve"> соблюдени</w:t>
            </w:r>
            <w:r w:rsidR="00C84938" w:rsidRPr="00505ED0">
              <w:rPr>
                <w:rFonts w:ascii="Times New Roman" w:hAnsi="Times New Roman" w:cs="Times New Roman"/>
                <w:sz w:val="24"/>
                <w:szCs w:val="24"/>
              </w:rPr>
              <w:t>ем</w:t>
            </w:r>
            <w:r w:rsidRPr="00505ED0">
              <w:rPr>
                <w:rFonts w:ascii="Times New Roman" w:hAnsi="Times New Roman" w:cs="Times New Roman"/>
                <w:sz w:val="24"/>
                <w:szCs w:val="24"/>
              </w:rPr>
              <w:t xml:space="preserve"> требований природоохранного законодательства, ущерб водным биоресурсам не рассчитывается.</w:t>
            </w:r>
          </w:p>
          <w:p w14:paraId="37174B12" w14:textId="22F6CE95" w:rsidR="00085A17" w:rsidRPr="00505ED0" w:rsidRDefault="00085A17" w:rsidP="00052EF9">
            <w:pPr>
              <w:ind w:firstLine="417"/>
              <w:jc w:val="both"/>
              <w:rPr>
                <w:rFonts w:ascii="Times New Roman" w:hAnsi="Times New Roman" w:cs="Times New Roman"/>
                <w:sz w:val="24"/>
                <w:szCs w:val="24"/>
              </w:rPr>
            </w:pPr>
            <w:proofErr w:type="gramStart"/>
            <w:r w:rsidRPr="00505ED0">
              <w:rPr>
                <w:rFonts w:ascii="Times New Roman" w:hAnsi="Times New Roman" w:cs="Times New Roman"/>
                <w:b/>
                <w:bCs/>
                <w:sz w:val="24"/>
                <w:szCs w:val="24"/>
              </w:rPr>
              <w:t xml:space="preserve">При выполнении </w:t>
            </w:r>
            <w:r w:rsidR="00052EF9" w:rsidRPr="00505ED0">
              <w:rPr>
                <w:rFonts w:ascii="Times New Roman" w:hAnsi="Times New Roman" w:cs="Times New Roman"/>
                <w:b/>
                <w:bCs/>
                <w:sz w:val="24"/>
                <w:szCs w:val="24"/>
              </w:rPr>
              <w:t>рыбохозяйственной мелиорации</w:t>
            </w:r>
            <w:r w:rsidR="00052EF9" w:rsidRPr="00505ED0">
              <w:rPr>
                <w:rFonts w:ascii="Times New Roman" w:hAnsi="Times New Roman" w:cs="Times New Roman"/>
                <w:sz w:val="24"/>
                <w:szCs w:val="24"/>
              </w:rPr>
              <w:t xml:space="preserve"> </w:t>
            </w:r>
            <w:r w:rsidRPr="00505ED0">
              <w:rPr>
                <w:rFonts w:ascii="Times New Roman" w:hAnsi="Times New Roman" w:cs="Times New Roman"/>
                <w:b/>
                <w:bCs/>
                <w:sz w:val="24"/>
                <w:szCs w:val="24"/>
              </w:rPr>
              <w:t xml:space="preserve">в соответствии с Приказом Минсельхоза России от 26.12.2014 </w:t>
            </w:r>
            <w:r w:rsidR="00C11C2E" w:rsidRPr="00505ED0">
              <w:rPr>
                <w:rFonts w:ascii="Times New Roman" w:hAnsi="Times New Roman" w:cs="Times New Roman"/>
                <w:b/>
                <w:bCs/>
                <w:sz w:val="24"/>
                <w:szCs w:val="24"/>
              </w:rPr>
              <w:t>№</w:t>
            </w:r>
            <w:r w:rsidRPr="00505ED0">
              <w:rPr>
                <w:rFonts w:ascii="Times New Roman" w:hAnsi="Times New Roman" w:cs="Times New Roman"/>
                <w:b/>
                <w:bCs/>
                <w:sz w:val="24"/>
                <w:szCs w:val="24"/>
              </w:rPr>
              <w:t xml:space="preserve"> 530  «Об утверждении Порядка проведения рыбохозяйственной мелиорации водных объектов»,</w:t>
            </w:r>
            <w:r w:rsidR="00052EF9" w:rsidRPr="00505ED0">
              <w:t xml:space="preserve"> (</w:t>
            </w:r>
            <w:r w:rsidR="00052EF9" w:rsidRPr="00505ED0">
              <w:rPr>
                <w:rFonts w:ascii="Times New Roman" w:hAnsi="Times New Roman" w:cs="Times New Roman"/>
                <w:b/>
                <w:bCs/>
                <w:sz w:val="24"/>
                <w:szCs w:val="24"/>
              </w:rPr>
              <w:t>Утратил силу с 1 марта 2022 года на основании приказа Минсельхоза России от 6 октября 2021 года N 690 «Об утверждении порядка проведения рыбохозяйственной мелиорации»)</w:t>
            </w:r>
            <w:r w:rsidRPr="00505ED0">
              <w:rPr>
                <w:rFonts w:ascii="Times New Roman" w:hAnsi="Times New Roman" w:cs="Times New Roman"/>
                <w:b/>
                <w:bCs/>
                <w:sz w:val="24"/>
                <w:szCs w:val="24"/>
              </w:rPr>
              <w:t xml:space="preserve"> ущерб водным биоресурсам не рассчитывается.</w:t>
            </w:r>
            <w:proofErr w:type="gramEnd"/>
          </w:p>
        </w:tc>
      </w:tr>
      <w:tr w:rsidR="00085A17" w:rsidRPr="00505ED0" w14:paraId="3E1E4D46" w14:textId="77777777" w:rsidTr="00BF59E3">
        <w:tc>
          <w:tcPr>
            <w:tcW w:w="576" w:type="dxa"/>
          </w:tcPr>
          <w:p w14:paraId="25748DF5" w14:textId="77777777" w:rsidR="00085A17" w:rsidRPr="00505ED0" w:rsidRDefault="00085A17" w:rsidP="00CF5E18">
            <w:pPr>
              <w:rPr>
                <w:rFonts w:ascii="Times New Roman" w:hAnsi="Times New Roman" w:cs="Times New Roman"/>
                <w:sz w:val="24"/>
                <w:szCs w:val="24"/>
              </w:rPr>
            </w:pPr>
            <w:r w:rsidRPr="00505ED0">
              <w:rPr>
                <w:rFonts w:ascii="Times New Roman" w:hAnsi="Times New Roman" w:cs="Times New Roman"/>
                <w:sz w:val="24"/>
                <w:szCs w:val="24"/>
              </w:rPr>
              <w:t>2</w:t>
            </w:r>
          </w:p>
        </w:tc>
        <w:tc>
          <w:tcPr>
            <w:tcW w:w="4350" w:type="dxa"/>
          </w:tcPr>
          <w:p w14:paraId="0376BBFC" w14:textId="77777777"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b/>
                <w:sz w:val="24"/>
                <w:szCs w:val="24"/>
              </w:rPr>
              <w:t>Пункт 8.1.</w:t>
            </w:r>
            <w:r w:rsidRPr="00505ED0">
              <w:rPr>
                <w:rFonts w:ascii="Times New Roman" w:hAnsi="Times New Roman" w:cs="Times New Roman"/>
                <w:sz w:val="24"/>
                <w:szCs w:val="24"/>
              </w:rPr>
              <w:t xml:space="preserve"> Характеристики </w:t>
            </w:r>
            <w:r w:rsidRPr="00505ED0">
              <w:rPr>
                <w:rFonts w:ascii="Times New Roman" w:hAnsi="Times New Roman" w:cs="Times New Roman"/>
                <w:sz w:val="24"/>
                <w:szCs w:val="24"/>
              </w:rPr>
              <w:lastRenderedPageBreak/>
              <w:t>состояния (рыбохозяйственная характеристика) водных биоресурсов в водном объекте рыбохозяйственного значения,   в котором планируется деятельность,  включающая их:</w:t>
            </w:r>
          </w:p>
          <w:p w14:paraId="7D166D10" w14:textId="77777777"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sz w:val="24"/>
                <w:szCs w:val="24"/>
              </w:rPr>
              <w:t>- таксономические показатели;</w:t>
            </w:r>
          </w:p>
          <w:p w14:paraId="6062F9B1" w14:textId="77777777"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sz w:val="24"/>
                <w:szCs w:val="24"/>
              </w:rPr>
              <w:t>- средние многолетние показатели численности и биомассы;</w:t>
            </w:r>
          </w:p>
          <w:p w14:paraId="5011F74E" w14:textId="77777777"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sz w:val="24"/>
                <w:szCs w:val="24"/>
              </w:rPr>
              <w:t>- пространственное и количественное распределение;</w:t>
            </w:r>
          </w:p>
          <w:p w14:paraId="5C495CC7" w14:textId="77777777"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sz w:val="24"/>
                <w:szCs w:val="24"/>
              </w:rPr>
              <w:t xml:space="preserve"> - сезонные и межгодовые изменения состава и распределения;</w:t>
            </w:r>
          </w:p>
          <w:p w14:paraId="05791849" w14:textId="77777777"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sz w:val="24"/>
                <w:szCs w:val="24"/>
              </w:rPr>
              <w:t>- показатели рыбопродуктивности.</w:t>
            </w:r>
          </w:p>
          <w:p w14:paraId="11A561C5" w14:textId="77777777" w:rsidR="00085A17" w:rsidRPr="00505ED0" w:rsidRDefault="00085A17" w:rsidP="00C11C2E">
            <w:pPr>
              <w:ind w:firstLine="417"/>
              <w:jc w:val="both"/>
              <w:rPr>
                <w:rFonts w:ascii="Times New Roman" w:hAnsi="Times New Roman" w:cs="Times New Roman"/>
                <w:sz w:val="24"/>
                <w:szCs w:val="24"/>
              </w:rPr>
            </w:pPr>
          </w:p>
        </w:tc>
        <w:tc>
          <w:tcPr>
            <w:tcW w:w="9754" w:type="dxa"/>
          </w:tcPr>
          <w:p w14:paraId="10A46D5B" w14:textId="77777777"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sz w:val="24"/>
                <w:szCs w:val="24"/>
              </w:rPr>
              <w:lastRenderedPageBreak/>
              <w:t xml:space="preserve">В соответствии с п. 8 Методики: «В качестве исходных данных для расчета размера </w:t>
            </w:r>
            <w:r w:rsidRPr="00505ED0">
              <w:rPr>
                <w:rFonts w:ascii="Times New Roman" w:hAnsi="Times New Roman" w:cs="Times New Roman"/>
                <w:sz w:val="24"/>
                <w:szCs w:val="24"/>
              </w:rPr>
              <w:lastRenderedPageBreak/>
              <w:t xml:space="preserve">вреда, причиненного водным биоресурсам, применяется характеристика состояния (рыбохозяйственная характеристика) водных биоресурсов в водном объекте рыбохозяйственного значения, в котором планируется деятельность, включающая их: </w:t>
            </w:r>
            <w:proofErr w:type="spellStart"/>
            <w:r w:rsidRPr="00505ED0">
              <w:rPr>
                <w:rFonts w:ascii="Times New Roman" w:hAnsi="Times New Roman" w:cs="Times New Roman"/>
                <w:sz w:val="24"/>
                <w:szCs w:val="24"/>
              </w:rPr>
              <w:t>таксонометрические</w:t>
            </w:r>
            <w:proofErr w:type="spellEnd"/>
            <w:r w:rsidRPr="00505ED0">
              <w:rPr>
                <w:rFonts w:ascii="Times New Roman" w:hAnsi="Times New Roman" w:cs="Times New Roman"/>
                <w:sz w:val="24"/>
                <w:szCs w:val="24"/>
              </w:rPr>
              <w:t xml:space="preserve"> показатели, средние многолетние показатели численности и биомасса, пространственное и количественное распределение, сезонные и межгодовые изменения состава и распределения, показатели рыбопродуктивности.</w:t>
            </w:r>
          </w:p>
          <w:p w14:paraId="0F03E4AC" w14:textId="77777777"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sz w:val="24"/>
                <w:szCs w:val="24"/>
              </w:rPr>
              <w:t>В соответствии с п. 13 Методики: «В случае недостаточности данных  о состоянии водных биоресурсов или их отдельных показателей в малоизученном водном объекте последствия негативного воздействия планируемой деятельности следует определять на основании  имеющихся данных о состоянии водных биоресурсов в  любом другом водном объекте, расположенном в тех же природно-климатической зоне, водном бассейне, имеющих одну и ту же категорию водного объекта рыбохозяйственного значения, гидрологические характеристики которого (длина для водотоков, площадь для водоемов, водосборная площадь) не отличаются более чем на 30% от водного объекта, в котором ожидается негативное воздействие».</w:t>
            </w:r>
          </w:p>
          <w:p w14:paraId="23685F32" w14:textId="77777777"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sz w:val="24"/>
                <w:szCs w:val="24"/>
              </w:rPr>
              <w:t>При недостаточности данных о состоянии водных биоресурсов или их отдельных показателей в малоизученном водном объекте допускается использование данных объектов–аналогов, в случае если они соответствуют критериям, изложенным в п. 13. Методики. При этом, согласно Методики, размер вреда, причиненного водным биоресурсам, рассчитанный на основании указанных данных (использование объектов–аналогов), уточняется по результатам мониторинга.</w:t>
            </w:r>
          </w:p>
          <w:p w14:paraId="7618CA4B" w14:textId="77777777"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sz w:val="24"/>
                <w:szCs w:val="24"/>
              </w:rPr>
              <w:t>В соответствии с пунктом 13 Методики источниками получения исходных данных о состоянии водных биоресурсов и среды их обитания являются научные данные, опубликованные в рецензируемых научных изданиях за предшествующие 10 лет, данные мониторинга, в том числе осуществляемого в рамках производственного экологического контроля, а также результаты инженерно-экологических изысканий и научных исследований, организуемых субъектами планируемой деятельности.</w:t>
            </w:r>
          </w:p>
          <w:p w14:paraId="32B8DBC7" w14:textId="7E64F382" w:rsidR="00A846F6" w:rsidRPr="00505ED0" w:rsidRDefault="00A846F6" w:rsidP="00A846F6">
            <w:pPr>
              <w:spacing w:line="276" w:lineRule="auto"/>
              <w:ind w:firstLine="709"/>
              <w:jc w:val="both"/>
              <w:rPr>
                <w:rFonts w:ascii="Times New Roman" w:eastAsia="Calibri" w:hAnsi="Times New Roman" w:cs="Times New Roman"/>
                <w:sz w:val="24"/>
                <w:szCs w:val="24"/>
              </w:rPr>
            </w:pPr>
            <w:r w:rsidRPr="00505ED0">
              <w:rPr>
                <w:rFonts w:ascii="Times New Roman" w:eastAsia="Calibri" w:hAnsi="Times New Roman" w:cs="Times New Roman"/>
                <w:sz w:val="24"/>
                <w:szCs w:val="24"/>
              </w:rPr>
              <w:t xml:space="preserve">Сводом Правил 502.1325800.2021 «Инженерно-экологические изыскания для строительства. Общие правила производства работ», утвержденного Приказом Минстроя России от 16.07.2021 № 475/пр. установлены общие технические требования и правила производства инженерно-экологических изысканий для подготовки документов территориального планирования, документации по планировке территории и выбору площадок (трасс) строительства (обоснования инвестиций), при подготовке проектной документации объектов капитального строительства, строительстве и реконструкции зданий и сооружений. </w:t>
            </w:r>
            <w:r w:rsidRPr="00505ED0">
              <w:rPr>
                <w:rFonts w:ascii="Times New Roman" w:eastAsia="Calibri" w:hAnsi="Times New Roman" w:cs="Times New Roman"/>
                <w:b/>
                <w:bCs/>
                <w:sz w:val="24"/>
                <w:szCs w:val="24"/>
              </w:rPr>
              <w:t>В состав инженерно-экологических изысканий входят</w:t>
            </w:r>
            <w:r w:rsidRPr="00505ED0">
              <w:rPr>
                <w:rFonts w:ascii="Times New Roman" w:eastAsia="Calibri" w:hAnsi="Times New Roman" w:cs="Times New Roman"/>
                <w:sz w:val="24"/>
                <w:szCs w:val="24"/>
              </w:rPr>
              <w:t xml:space="preserve"> сбор, анализ и обобщение материалов инженерно-экологических изысканий прошлых лет, </w:t>
            </w:r>
            <w:r w:rsidRPr="00505ED0">
              <w:rPr>
                <w:rFonts w:ascii="Times New Roman" w:eastAsia="Calibri" w:hAnsi="Times New Roman" w:cs="Times New Roman"/>
                <w:sz w:val="24"/>
                <w:szCs w:val="24"/>
              </w:rPr>
              <w:lastRenderedPageBreak/>
              <w:t xml:space="preserve">опубликованных и фондовых материалов и данные о состоянии компонентов окружающей среды, в том числе </w:t>
            </w:r>
            <w:r w:rsidRPr="00505ED0">
              <w:rPr>
                <w:rFonts w:ascii="Times New Roman" w:eastAsia="Calibri" w:hAnsi="Times New Roman" w:cs="Times New Roman"/>
                <w:b/>
                <w:bCs/>
                <w:sz w:val="24"/>
                <w:szCs w:val="24"/>
              </w:rPr>
              <w:t>изучение животного мира</w:t>
            </w:r>
            <w:r w:rsidRPr="00505ED0">
              <w:rPr>
                <w:rFonts w:ascii="Times New Roman" w:eastAsia="Calibri" w:hAnsi="Times New Roman" w:cs="Times New Roman"/>
                <w:sz w:val="24"/>
                <w:szCs w:val="24"/>
              </w:rPr>
              <w:t xml:space="preserve">.  </w:t>
            </w:r>
          </w:p>
          <w:p w14:paraId="72E69B38" w14:textId="13DDA7B6" w:rsidR="00A846F6" w:rsidRPr="00505ED0" w:rsidRDefault="00A846F6" w:rsidP="00C11C2E">
            <w:pPr>
              <w:ind w:firstLine="417"/>
              <w:jc w:val="both"/>
              <w:rPr>
                <w:rFonts w:ascii="Times New Roman" w:hAnsi="Times New Roman" w:cs="Times New Roman"/>
                <w:sz w:val="24"/>
                <w:szCs w:val="24"/>
              </w:rPr>
            </w:pPr>
            <w:r w:rsidRPr="00505ED0">
              <w:rPr>
                <w:rFonts w:ascii="Times New Roman" w:hAnsi="Times New Roman" w:cs="Times New Roman"/>
                <w:sz w:val="24"/>
                <w:szCs w:val="24"/>
              </w:rPr>
              <w:t>При выполнении оценки воздействия на водные биологические ресурсы и расчета размера вреда в качестве исходных данных приводятся показатели, необходимые для корректного и полноценного определения последствий негативного воздействия планируемой деятельности.</w:t>
            </w:r>
          </w:p>
          <w:p w14:paraId="4471001E" w14:textId="3E7666F1" w:rsidR="004F5AF6" w:rsidRPr="00505ED0" w:rsidRDefault="00085A17" w:rsidP="00A846F6">
            <w:pPr>
              <w:ind w:firstLine="417"/>
              <w:jc w:val="both"/>
              <w:rPr>
                <w:rFonts w:ascii="Times New Roman" w:hAnsi="Times New Roman" w:cs="Times New Roman"/>
                <w:sz w:val="24"/>
                <w:szCs w:val="24"/>
              </w:rPr>
            </w:pPr>
            <w:r w:rsidRPr="00505ED0">
              <w:rPr>
                <w:rFonts w:ascii="Times New Roman" w:hAnsi="Times New Roman" w:cs="Times New Roman"/>
                <w:sz w:val="24"/>
                <w:szCs w:val="24"/>
              </w:rPr>
              <w:t xml:space="preserve">Учитывая выше изложенное, </w:t>
            </w:r>
            <w:r w:rsidRPr="00505ED0">
              <w:rPr>
                <w:rFonts w:ascii="Times New Roman" w:hAnsi="Times New Roman" w:cs="Times New Roman"/>
                <w:b/>
                <w:bCs/>
                <w:sz w:val="24"/>
                <w:szCs w:val="24"/>
              </w:rPr>
              <w:t>ФГБНУ «ВНИРО» считает, что для выполнения расчета размера вреда водным биоресурсам и среде их обитания, необходимо наличие рыбохозяйственной характеристики каждого водного объекта, затрагиваемого проектируемой деятельностью</w:t>
            </w:r>
            <w:r w:rsidRPr="00505ED0">
              <w:rPr>
                <w:rFonts w:ascii="Times New Roman" w:hAnsi="Times New Roman" w:cs="Times New Roman"/>
                <w:sz w:val="24"/>
                <w:szCs w:val="24"/>
              </w:rPr>
              <w:t>.</w:t>
            </w:r>
          </w:p>
        </w:tc>
      </w:tr>
      <w:tr w:rsidR="00730A8D" w:rsidRPr="00505ED0" w14:paraId="17467E1F" w14:textId="77777777" w:rsidTr="00BF59E3">
        <w:tc>
          <w:tcPr>
            <w:tcW w:w="576" w:type="dxa"/>
          </w:tcPr>
          <w:p w14:paraId="19024D6D" w14:textId="77777777" w:rsidR="00730A8D" w:rsidRPr="00505ED0" w:rsidRDefault="00730A8D" w:rsidP="00CF5E18">
            <w:pPr>
              <w:rPr>
                <w:rFonts w:ascii="Times New Roman" w:hAnsi="Times New Roman" w:cs="Times New Roman"/>
                <w:sz w:val="24"/>
                <w:szCs w:val="24"/>
              </w:rPr>
            </w:pPr>
          </w:p>
        </w:tc>
        <w:tc>
          <w:tcPr>
            <w:tcW w:w="4350" w:type="dxa"/>
          </w:tcPr>
          <w:p w14:paraId="06612064" w14:textId="77777777" w:rsidR="00730A8D" w:rsidRPr="00505ED0" w:rsidRDefault="00730A8D" w:rsidP="00730A8D">
            <w:pPr>
              <w:pStyle w:val="ConsPlusNormal"/>
              <w:spacing w:before="220"/>
              <w:ind w:firstLine="540"/>
              <w:jc w:val="both"/>
              <w:rPr>
                <w:rFonts w:ascii="Times New Roman" w:hAnsi="Times New Roman" w:cs="Times New Roman"/>
                <w:sz w:val="24"/>
                <w:szCs w:val="24"/>
              </w:rPr>
            </w:pPr>
            <w:r w:rsidRPr="00505ED0">
              <w:rPr>
                <w:rFonts w:ascii="Times New Roman" w:hAnsi="Times New Roman" w:cs="Times New Roman"/>
                <w:sz w:val="24"/>
                <w:szCs w:val="24"/>
              </w:rPr>
              <w:t>8. В качестве исходных данных для расчета размера вреда, причиненного водным биоресурсам, применяются следующие показатели:</w:t>
            </w:r>
          </w:p>
          <w:p w14:paraId="6F3CE237" w14:textId="77777777" w:rsidR="00730A8D" w:rsidRPr="00505ED0" w:rsidRDefault="00730A8D" w:rsidP="00730A8D">
            <w:pPr>
              <w:pStyle w:val="ConsPlusNormal"/>
              <w:spacing w:before="220"/>
              <w:ind w:firstLine="540"/>
              <w:jc w:val="both"/>
              <w:rPr>
                <w:rFonts w:ascii="Times New Roman" w:hAnsi="Times New Roman" w:cs="Times New Roman"/>
                <w:sz w:val="24"/>
                <w:szCs w:val="24"/>
              </w:rPr>
            </w:pPr>
            <w:r w:rsidRPr="00505ED0">
              <w:rPr>
                <w:rFonts w:ascii="Times New Roman" w:hAnsi="Times New Roman" w:cs="Times New Roman"/>
                <w:sz w:val="24"/>
                <w:szCs w:val="24"/>
              </w:rPr>
              <w:t>8.2. Сведения о водном объекте рыбохозяйственного значения, на котором планируется деятельность, включающие его:</w:t>
            </w:r>
          </w:p>
          <w:p w14:paraId="0DBF50D8" w14:textId="77777777" w:rsidR="00730A8D" w:rsidRPr="00505ED0" w:rsidRDefault="00730A8D" w:rsidP="00730A8D">
            <w:pPr>
              <w:pStyle w:val="ConsPlusNormal"/>
              <w:spacing w:before="220"/>
              <w:ind w:firstLine="540"/>
              <w:jc w:val="both"/>
              <w:rPr>
                <w:rFonts w:ascii="Times New Roman" w:hAnsi="Times New Roman" w:cs="Times New Roman"/>
                <w:sz w:val="24"/>
                <w:szCs w:val="24"/>
              </w:rPr>
            </w:pPr>
            <w:r w:rsidRPr="00505ED0">
              <w:rPr>
                <w:rFonts w:ascii="Times New Roman" w:hAnsi="Times New Roman" w:cs="Times New Roman"/>
                <w:sz w:val="24"/>
                <w:szCs w:val="24"/>
              </w:rPr>
              <w:t xml:space="preserve">название и </w:t>
            </w:r>
            <w:r w:rsidRPr="00505ED0">
              <w:rPr>
                <w:rFonts w:ascii="Times New Roman" w:hAnsi="Times New Roman" w:cs="Times New Roman"/>
                <w:b/>
                <w:bCs/>
                <w:sz w:val="24"/>
                <w:szCs w:val="24"/>
              </w:rPr>
              <w:t>категорию</w:t>
            </w:r>
            <w:r w:rsidRPr="00505ED0">
              <w:rPr>
                <w:rFonts w:ascii="Times New Roman" w:hAnsi="Times New Roman" w:cs="Times New Roman"/>
                <w:sz w:val="24"/>
                <w:szCs w:val="24"/>
              </w:rPr>
              <w:t>;</w:t>
            </w:r>
          </w:p>
          <w:p w14:paraId="7F8D217E" w14:textId="77777777" w:rsidR="00730A8D" w:rsidRPr="00505ED0" w:rsidRDefault="00730A8D" w:rsidP="00730A8D">
            <w:pPr>
              <w:pStyle w:val="ConsPlusNormal"/>
              <w:spacing w:before="220"/>
              <w:ind w:firstLine="540"/>
              <w:jc w:val="both"/>
              <w:rPr>
                <w:rFonts w:ascii="Times New Roman" w:hAnsi="Times New Roman" w:cs="Times New Roman"/>
                <w:sz w:val="24"/>
                <w:szCs w:val="24"/>
              </w:rPr>
            </w:pPr>
            <w:r w:rsidRPr="00505ED0">
              <w:rPr>
                <w:rFonts w:ascii="Times New Roman" w:hAnsi="Times New Roman" w:cs="Times New Roman"/>
                <w:sz w:val="24"/>
                <w:szCs w:val="24"/>
              </w:rPr>
              <w:t>ширину водоохранной (рыбоохранной) зоны;</w:t>
            </w:r>
          </w:p>
          <w:p w14:paraId="644AD35C" w14:textId="77777777" w:rsidR="00730A8D" w:rsidRPr="00505ED0" w:rsidRDefault="00730A8D" w:rsidP="00730A8D">
            <w:pPr>
              <w:pStyle w:val="ConsPlusNormal"/>
              <w:spacing w:before="220"/>
              <w:ind w:firstLine="540"/>
              <w:jc w:val="both"/>
              <w:rPr>
                <w:rFonts w:ascii="Times New Roman" w:hAnsi="Times New Roman" w:cs="Times New Roman"/>
                <w:sz w:val="24"/>
                <w:szCs w:val="24"/>
              </w:rPr>
            </w:pPr>
            <w:r w:rsidRPr="00505ED0">
              <w:rPr>
                <w:rFonts w:ascii="Times New Roman" w:hAnsi="Times New Roman" w:cs="Times New Roman"/>
                <w:sz w:val="24"/>
                <w:szCs w:val="24"/>
              </w:rPr>
              <w:t>границы, географические координаты угловых точек района и участка, акватории, где осуществляется планируемая деятельность;</w:t>
            </w:r>
          </w:p>
          <w:p w14:paraId="259B628A" w14:textId="77777777" w:rsidR="00730A8D" w:rsidRPr="00505ED0" w:rsidRDefault="00730A8D" w:rsidP="00730A8D">
            <w:pPr>
              <w:pStyle w:val="ConsPlusNormal"/>
              <w:spacing w:before="220"/>
              <w:ind w:firstLine="540"/>
              <w:jc w:val="both"/>
              <w:rPr>
                <w:rFonts w:ascii="Times New Roman" w:hAnsi="Times New Roman" w:cs="Times New Roman"/>
                <w:sz w:val="24"/>
                <w:szCs w:val="24"/>
              </w:rPr>
            </w:pPr>
            <w:r w:rsidRPr="00505ED0">
              <w:rPr>
                <w:rFonts w:ascii="Times New Roman" w:hAnsi="Times New Roman" w:cs="Times New Roman"/>
                <w:sz w:val="24"/>
                <w:szCs w:val="24"/>
              </w:rPr>
              <w:t>глубины в пределах участка акватории, где осуществляется планируемая деятельность;</w:t>
            </w:r>
          </w:p>
          <w:p w14:paraId="5520141C" w14:textId="77777777" w:rsidR="00730A8D" w:rsidRPr="00505ED0" w:rsidRDefault="00730A8D" w:rsidP="00730A8D">
            <w:pPr>
              <w:pStyle w:val="ConsPlusNormal"/>
              <w:spacing w:before="220"/>
              <w:ind w:firstLine="540"/>
              <w:jc w:val="both"/>
              <w:rPr>
                <w:rFonts w:ascii="Times New Roman" w:hAnsi="Times New Roman" w:cs="Times New Roman"/>
                <w:sz w:val="24"/>
                <w:szCs w:val="24"/>
              </w:rPr>
            </w:pPr>
            <w:r w:rsidRPr="00505ED0">
              <w:rPr>
                <w:rFonts w:ascii="Times New Roman" w:hAnsi="Times New Roman" w:cs="Times New Roman"/>
                <w:sz w:val="24"/>
                <w:szCs w:val="24"/>
              </w:rPr>
              <w:t xml:space="preserve">площадь водосборного бассейна с притоками, длина водотока, расход воды в межень и паводок, ширина русла и поймы, глубина, скорость </w:t>
            </w:r>
            <w:r w:rsidRPr="00505ED0">
              <w:rPr>
                <w:rFonts w:ascii="Times New Roman" w:hAnsi="Times New Roman" w:cs="Times New Roman"/>
                <w:sz w:val="24"/>
                <w:szCs w:val="24"/>
              </w:rPr>
              <w:lastRenderedPageBreak/>
              <w:t>течения на участке планируемой деятельности в период ее проведения на разных этапах (включается только для рек и ручьев);</w:t>
            </w:r>
          </w:p>
          <w:p w14:paraId="4AB0570E" w14:textId="77777777" w:rsidR="00730A8D" w:rsidRPr="00505ED0" w:rsidRDefault="00730A8D" w:rsidP="00730A8D">
            <w:pPr>
              <w:pStyle w:val="ConsPlusNormal"/>
              <w:spacing w:before="220"/>
              <w:ind w:firstLine="540"/>
              <w:jc w:val="both"/>
              <w:rPr>
                <w:rFonts w:ascii="Times New Roman" w:hAnsi="Times New Roman" w:cs="Times New Roman"/>
                <w:sz w:val="24"/>
                <w:szCs w:val="24"/>
              </w:rPr>
            </w:pPr>
            <w:r w:rsidRPr="00505ED0">
              <w:rPr>
                <w:rFonts w:ascii="Times New Roman" w:hAnsi="Times New Roman" w:cs="Times New Roman"/>
                <w:sz w:val="24"/>
                <w:szCs w:val="24"/>
              </w:rPr>
              <w:t>данные о физических характеристиках среды обитания водных биоресурсов, определяющие характер распространения и осаждения взвешенных веществ в водной среде, а также фоновые показатели взвешенных веществ в воде (включая оценку фонового количества природной взвеси) и донных отложениях водного объекта до начала производства работ;</w:t>
            </w:r>
          </w:p>
          <w:p w14:paraId="0860FD0F" w14:textId="77777777" w:rsidR="00730A8D" w:rsidRPr="00505ED0" w:rsidRDefault="00730A8D" w:rsidP="00C11C2E">
            <w:pPr>
              <w:ind w:firstLine="417"/>
              <w:jc w:val="both"/>
              <w:rPr>
                <w:rFonts w:ascii="Times New Roman" w:hAnsi="Times New Roman" w:cs="Times New Roman"/>
                <w:b/>
                <w:sz w:val="24"/>
                <w:szCs w:val="24"/>
              </w:rPr>
            </w:pPr>
          </w:p>
        </w:tc>
        <w:tc>
          <w:tcPr>
            <w:tcW w:w="9754" w:type="dxa"/>
          </w:tcPr>
          <w:p w14:paraId="4FFE5454" w14:textId="3B836F9D" w:rsidR="004C640B" w:rsidRPr="00505ED0" w:rsidRDefault="004C640B" w:rsidP="004C640B">
            <w:pPr>
              <w:ind w:firstLine="709"/>
              <w:jc w:val="both"/>
              <w:rPr>
                <w:rFonts w:ascii="Times New Roman" w:eastAsia="Calibri" w:hAnsi="Times New Roman" w:cs="Times New Roman"/>
                <w:sz w:val="24"/>
                <w:szCs w:val="24"/>
              </w:rPr>
            </w:pPr>
            <w:r w:rsidRPr="00505ED0">
              <w:rPr>
                <w:rFonts w:ascii="Times New Roman" w:eastAsia="Calibri" w:hAnsi="Times New Roman" w:cs="Times New Roman"/>
                <w:sz w:val="24"/>
                <w:szCs w:val="24"/>
              </w:rPr>
              <w:lastRenderedPageBreak/>
              <w:t>В соответствии с пунктом 13 Методики источниками получения исходных данных о состоянии водных биоресурсов и среды их обитания являются научные данные, опубликованные в рецензируемых научных изданиях за предшествующие 10 лет, данные мониторинга, в том числе осуществляемого в рамках производственного экологического контроля, а также результаты инженерно-экологических изысканий и научных исследований, организуемых субъектами планируемой деятельности.</w:t>
            </w:r>
          </w:p>
          <w:p w14:paraId="7730A9CC" w14:textId="1BDA0CAB" w:rsidR="004C640B" w:rsidRPr="00505ED0" w:rsidRDefault="004C640B" w:rsidP="004C640B">
            <w:pPr>
              <w:ind w:firstLine="709"/>
              <w:jc w:val="both"/>
              <w:rPr>
                <w:rFonts w:ascii="Times New Roman" w:eastAsia="Calibri" w:hAnsi="Times New Roman" w:cs="Times New Roman"/>
                <w:sz w:val="24"/>
                <w:szCs w:val="24"/>
              </w:rPr>
            </w:pPr>
            <w:r w:rsidRPr="00505ED0">
              <w:rPr>
                <w:rFonts w:ascii="Times New Roman" w:eastAsia="Calibri" w:hAnsi="Times New Roman" w:cs="Times New Roman"/>
                <w:sz w:val="24"/>
                <w:szCs w:val="24"/>
              </w:rPr>
              <w:t xml:space="preserve">Согласно пункта 8 Методики, в качестве исходных данных для расчета размера вреда, причиненного водным биоресурсам, применяются сведения и показатели, </w:t>
            </w:r>
            <w:r w:rsidR="00BD4314" w:rsidRPr="00505ED0">
              <w:rPr>
                <w:rFonts w:ascii="Times New Roman" w:eastAsia="Calibri" w:hAnsi="Times New Roman" w:cs="Times New Roman"/>
                <w:sz w:val="24"/>
                <w:szCs w:val="24"/>
              </w:rPr>
              <w:t xml:space="preserve">перечисленные </w:t>
            </w:r>
            <w:r w:rsidRPr="00505ED0">
              <w:rPr>
                <w:rFonts w:ascii="Times New Roman" w:eastAsia="Calibri" w:hAnsi="Times New Roman" w:cs="Times New Roman"/>
                <w:sz w:val="24"/>
                <w:szCs w:val="24"/>
              </w:rPr>
              <w:t>в подпунктах 8.1</w:t>
            </w:r>
            <w:r w:rsidR="00BD4314" w:rsidRPr="00505ED0">
              <w:rPr>
                <w:rFonts w:ascii="Times New Roman" w:eastAsia="Calibri" w:hAnsi="Times New Roman" w:cs="Times New Roman"/>
                <w:sz w:val="24"/>
                <w:szCs w:val="24"/>
              </w:rPr>
              <w:t xml:space="preserve">-8.4, </w:t>
            </w:r>
            <w:r w:rsidRPr="00505ED0">
              <w:rPr>
                <w:rFonts w:ascii="Times New Roman" w:eastAsia="Calibri" w:hAnsi="Times New Roman" w:cs="Times New Roman"/>
                <w:sz w:val="24"/>
                <w:szCs w:val="24"/>
              </w:rPr>
              <w:t xml:space="preserve">в том числе </w:t>
            </w:r>
            <w:r w:rsidR="00BD4314" w:rsidRPr="00505ED0">
              <w:rPr>
                <w:rFonts w:ascii="Times New Roman" w:eastAsia="Calibri" w:hAnsi="Times New Roman" w:cs="Times New Roman"/>
                <w:sz w:val="24"/>
                <w:szCs w:val="24"/>
              </w:rPr>
              <w:t xml:space="preserve">сведения о водном объекте рыбохозяйственного значения, включая название и </w:t>
            </w:r>
            <w:r w:rsidR="00BD4314" w:rsidRPr="00505ED0">
              <w:rPr>
                <w:rFonts w:ascii="Times New Roman" w:eastAsia="Calibri" w:hAnsi="Times New Roman" w:cs="Times New Roman"/>
                <w:b/>
                <w:bCs/>
                <w:sz w:val="24"/>
                <w:szCs w:val="24"/>
              </w:rPr>
              <w:t xml:space="preserve">категорию водного объекта </w:t>
            </w:r>
            <w:r w:rsidRPr="00505ED0">
              <w:rPr>
                <w:rFonts w:ascii="Times New Roman" w:eastAsia="Calibri" w:hAnsi="Times New Roman" w:cs="Times New Roman"/>
                <w:b/>
                <w:bCs/>
                <w:sz w:val="24"/>
                <w:szCs w:val="24"/>
              </w:rPr>
              <w:t>рыбохозяйственного значения</w:t>
            </w:r>
            <w:r w:rsidRPr="00505ED0">
              <w:rPr>
                <w:rFonts w:ascii="Times New Roman" w:eastAsia="Calibri" w:hAnsi="Times New Roman" w:cs="Times New Roman"/>
                <w:sz w:val="24"/>
                <w:szCs w:val="24"/>
              </w:rPr>
              <w:t>, в котором планируется деятельность.</w:t>
            </w:r>
          </w:p>
          <w:p w14:paraId="20EEFDE8" w14:textId="77777777" w:rsidR="004C640B" w:rsidRPr="00505ED0" w:rsidRDefault="004C640B" w:rsidP="004C640B">
            <w:pPr>
              <w:tabs>
                <w:tab w:val="left" w:pos="9355"/>
              </w:tabs>
              <w:ind w:firstLine="709"/>
              <w:contextualSpacing/>
              <w:jc w:val="both"/>
              <w:rPr>
                <w:rFonts w:ascii="Times New Roman" w:eastAsia="Calibri" w:hAnsi="Times New Roman" w:cs="Times New Roman"/>
                <w:sz w:val="24"/>
                <w:szCs w:val="24"/>
              </w:rPr>
            </w:pPr>
            <w:proofErr w:type="gramStart"/>
            <w:r w:rsidRPr="00505ED0">
              <w:rPr>
                <w:rFonts w:ascii="Times New Roman" w:eastAsia="Calibri" w:hAnsi="Times New Roman" w:cs="Times New Roman"/>
                <w:sz w:val="24"/>
                <w:szCs w:val="24"/>
              </w:rPr>
              <w:t>В соответствии с пунктом 3 Положения об отнесении водного объекта или части водного объекта к водным объектам рыбохозяйственного значения и определении категорий водных объектов рыбохозяйственного значения, утверждённым   Постановлением  Правительства  РФ  от  28 февраля 2019 г.  № 206 (далее – Положение №206) отнесение водного объекта или части водного объекта, находящегося в собственности Российской Федерации, к водным объектам рыбохозяйственного значения осуществляется при наличии одного</w:t>
            </w:r>
            <w:proofErr w:type="gramEnd"/>
            <w:r w:rsidRPr="00505ED0">
              <w:rPr>
                <w:rFonts w:ascii="Times New Roman" w:eastAsia="Calibri" w:hAnsi="Times New Roman" w:cs="Times New Roman"/>
                <w:sz w:val="24"/>
                <w:szCs w:val="24"/>
              </w:rPr>
              <w:t xml:space="preserve"> из следующих критериев:</w:t>
            </w:r>
          </w:p>
          <w:p w14:paraId="0B8F7E6F" w14:textId="77777777" w:rsidR="004C640B" w:rsidRPr="00505ED0" w:rsidRDefault="004C640B" w:rsidP="004C640B">
            <w:pPr>
              <w:tabs>
                <w:tab w:val="left" w:pos="9355"/>
              </w:tabs>
              <w:ind w:firstLine="709"/>
              <w:contextualSpacing/>
              <w:jc w:val="both"/>
              <w:rPr>
                <w:rFonts w:ascii="Times New Roman" w:eastAsia="Calibri" w:hAnsi="Times New Roman" w:cs="Times New Roman"/>
                <w:sz w:val="24"/>
                <w:szCs w:val="24"/>
              </w:rPr>
            </w:pPr>
            <w:r w:rsidRPr="00505ED0">
              <w:rPr>
                <w:rFonts w:ascii="Times New Roman" w:eastAsia="Calibri" w:hAnsi="Times New Roman" w:cs="Times New Roman"/>
                <w:sz w:val="24"/>
                <w:szCs w:val="24"/>
              </w:rPr>
              <w:t>а) водный объект или часть водного объекта представляет собой место обитания, размножения, зимовки, нагула, путей миграций водных биологических ресурсов (при наличии одного из показателей);</w:t>
            </w:r>
          </w:p>
          <w:p w14:paraId="1AF210F0" w14:textId="77777777" w:rsidR="004C640B" w:rsidRPr="00505ED0" w:rsidRDefault="004C640B" w:rsidP="004C640B">
            <w:pPr>
              <w:tabs>
                <w:tab w:val="left" w:pos="9355"/>
              </w:tabs>
              <w:ind w:firstLine="709"/>
              <w:contextualSpacing/>
              <w:jc w:val="both"/>
              <w:rPr>
                <w:rFonts w:ascii="Times New Roman" w:eastAsia="Calibri" w:hAnsi="Times New Roman" w:cs="Times New Roman"/>
                <w:sz w:val="24"/>
                <w:szCs w:val="24"/>
              </w:rPr>
            </w:pPr>
            <w:r w:rsidRPr="00505ED0">
              <w:rPr>
                <w:rFonts w:ascii="Times New Roman" w:eastAsia="Calibri" w:hAnsi="Times New Roman" w:cs="Times New Roman"/>
                <w:sz w:val="24"/>
                <w:szCs w:val="24"/>
              </w:rPr>
              <w:t>б) водный объект или часть водного объекта используется для добычи (вылова) водных биологических ресурсов;</w:t>
            </w:r>
          </w:p>
          <w:p w14:paraId="53808BE5" w14:textId="77777777" w:rsidR="004C640B" w:rsidRPr="00505ED0" w:rsidRDefault="004C640B" w:rsidP="004C640B">
            <w:pPr>
              <w:tabs>
                <w:tab w:val="left" w:pos="9355"/>
              </w:tabs>
              <w:ind w:firstLine="709"/>
              <w:contextualSpacing/>
              <w:jc w:val="both"/>
              <w:rPr>
                <w:rFonts w:ascii="Times New Roman" w:eastAsia="Calibri" w:hAnsi="Times New Roman" w:cs="Times New Roman"/>
                <w:sz w:val="24"/>
                <w:szCs w:val="24"/>
              </w:rPr>
            </w:pPr>
            <w:r w:rsidRPr="00505ED0">
              <w:rPr>
                <w:rFonts w:ascii="Times New Roman" w:eastAsia="Calibri" w:hAnsi="Times New Roman" w:cs="Times New Roman"/>
                <w:sz w:val="24"/>
                <w:szCs w:val="24"/>
              </w:rPr>
              <w:t>в) водный объект или часть водного объекта используется для сохранения и искусственного воспроизводства водных биологических ресурсов.</w:t>
            </w:r>
          </w:p>
          <w:p w14:paraId="0583BFB0" w14:textId="77777777" w:rsidR="004C640B" w:rsidRPr="00505ED0" w:rsidRDefault="004C640B" w:rsidP="004C640B">
            <w:pPr>
              <w:tabs>
                <w:tab w:val="left" w:pos="9355"/>
              </w:tabs>
              <w:ind w:firstLine="709"/>
              <w:contextualSpacing/>
              <w:jc w:val="both"/>
              <w:rPr>
                <w:rFonts w:ascii="Times New Roman" w:eastAsia="Calibri" w:hAnsi="Times New Roman" w:cs="Times New Roman"/>
                <w:sz w:val="24"/>
                <w:szCs w:val="24"/>
              </w:rPr>
            </w:pPr>
            <w:r w:rsidRPr="00505ED0">
              <w:rPr>
                <w:rFonts w:ascii="Times New Roman" w:eastAsia="Calibri" w:hAnsi="Times New Roman" w:cs="Times New Roman"/>
                <w:sz w:val="24"/>
                <w:szCs w:val="24"/>
              </w:rPr>
              <w:t xml:space="preserve"> В соответствии с пунктом 12 Положения №206 отнесение водного объекта или части водного объекта к водным объектам рыбохозяйственного значения и определение категории </w:t>
            </w:r>
            <w:r w:rsidRPr="00505ED0">
              <w:rPr>
                <w:rFonts w:ascii="Times New Roman" w:eastAsia="Calibri" w:hAnsi="Times New Roman" w:cs="Times New Roman"/>
                <w:sz w:val="24"/>
                <w:szCs w:val="24"/>
              </w:rPr>
              <w:lastRenderedPageBreak/>
              <w:t>водного объекта рыбохозяйственного значения осуществляются Росрыболовством или его территориальным управлениями  в виде решения об отнесении водного объекта или части водного объекта к водным объектам рыбохозяйственного значения и определении категории водного объекта рыбохозяйственного значения (далее - решение).</w:t>
            </w:r>
          </w:p>
          <w:p w14:paraId="2A5D8134" w14:textId="77777777" w:rsidR="004C640B" w:rsidRPr="00505ED0" w:rsidRDefault="004C640B" w:rsidP="004C640B">
            <w:pPr>
              <w:ind w:firstLine="709"/>
              <w:contextualSpacing/>
              <w:jc w:val="both"/>
              <w:rPr>
                <w:rFonts w:ascii="Times New Roman" w:eastAsia="Calibri" w:hAnsi="Times New Roman" w:cs="Times New Roman"/>
                <w:sz w:val="24"/>
                <w:szCs w:val="24"/>
              </w:rPr>
            </w:pPr>
            <w:r w:rsidRPr="00505ED0">
              <w:rPr>
                <w:rFonts w:ascii="Times New Roman" w:eastAsia="Calibri" w:hAnsi="Times New Roman" w:cs="Times New Roman"/>
                <w:sz w:val="24"/>
                <w:szCs w:val="24"/>
              </w:rPr>
              <w:t>В соответствии с пунктом 13 Положения №206 необходимые материалы для принятия решения формируются в результате анализа данных ресурсных исследований водных биологических ресурсов, проводимых федеральными государственными бюджетными научными учреждениями и бассейновыми управлениями по рыболовству и сохранению водных биологических ресурсов, подведомственных Росрыболовству.</w:t>
            </w:r>
          </w:p>
          <w:p w14:paraId="60327F8E" w14:textId="77777777" w:rsidR="004C640B" w:rsidRPr="00505ED0" w:rsidRDefault="004C640B" w:rsidP="004C640B">
            <w:pPr>
              <w:ind w:firstLine="709"/>
              <w:jc w:val="both"/>
              <w:rPr>
                <w:rFonts w:ascii="Times New Roman" w:eastAsia="Calibri" w:hAnsi="Times New Roman" w:cs="Times New Roman"/>
                <w:sz w:val="24"/>
                <w:szCs w:val="24"/>
              </w:rPr>
            </w:pPr>
            <w:r w:rsidRPr="00505ED0">
              <w:rPr>
                <w:rFonts w:ascii="Times New Roman" w:eastAsia="Calibri" w:hAnsi="Times New Roman" w:cs="Times New Roman"/>
                <w:sz w:val="24"/>
                <w:szCs w:val="24"/>
              </w:rPr>
              <w:t>Сведения о водных объектах рыбохозяйственного значения, содержатся в Государственном рыбохозяйственном реестре (далее – ГРР), порядок ведения которого утвержден постановлением Правительства Российской Федерации от 12 августа 2008 г. № 601 «О государственном рыбохозяйственном реестре».</w:t>
            </w:r>
          </w:p>
          <w:p w14:paraId="0C54585C" w14:textId="77777777" w:rsidR="004C640B" w:rsidRPr="00505ED0" w:rsidRDefault="004C640B" w:rsidP="004C640B">
            <w:pPr>
              <w:ind w:firstLine="709"/>
              <w:jc w:val="both"/>
              <w:rPr>
                <w:rFonts w:ascii="Times New Roman" w:eastAsia="Calibri" w:hAnsi="Times New Roman" w:cs="Times New Roman"/>
                <w:sz w:val="24"/>
                <w:szCs w:val="24"/>
              </w:rPr>
            </w:pPr>
            <w:r w:rsidRPr="00505ED0">
              <w:rPr>
                <w:rFonts w:ascii="Times New Roman" w:eastAsia="Calibri" w:hAnsi="Times New Roman" w:cs="Times New Roman"/>
                <w:sz w:val="24"/>
                <w:szCs w:val="24"/>
              </w:rPr>
              <w:t>Содержание и состав материалов, обосновывающих отнесение водного объекта или части водного объекта к водным объектам рыбохозяйственного значения и определение категории водного объекта рыбохозяйственного значения, а также методика подготовки и оценки материалов, обосновывающих отнесение водного объекта или части водного объекта к водным объектам рыбохозяйственного значения и определение категории водного объекта рыбохозяйственного значения определены приказом Росрыболовства от 01.02.2022г. № 49 (далее – Приказ №49).</w:t>
            </w:r>
          </w:p>
          <w:p w14:paraId="0BD8CD3E" w14:textId="19F5F7AE" w:rsidR="00730A8D" w:rsidRPr="00505ED0" w:rsidRDefault="004C640B" w:rsidP="00BD4314">
            <w:pPr>
              <w:ind w:firstLine="709"/>
              <w:jc w:val="both"/>
              <w:rPr>
                <w:rFonts w:ascii="Times New Roman" w:hAnsi="Times New Roman" w:cs="Times New Roman"/>
                <w:sz w:val="24"/>
                <w:szCs w:val="24"/>
              </w:rPr>
            </w:pPr>
            <w:r w:rsidRPr="00505ED0">
              <w:rPr>
                <w:rFonts w:ascii="Times New Roman" w:eastAsia="Calibri" w:hAnsi="Times New Roman" w:cs="Times New Roman"/>
                <w:sz w:val="24"/>
                <w:szCs w:val="24"/>
              </w:rPr>
              <w:t xml:space="preserve">Для водных объектов, не внесенных в ГРР,  в соответствии с Приказом №49 подготовка материалов, обосновывающих отнесение водного объекта или части водного объекта к водным объектам рыбохозяйственного значения и </w:t>
            </w:r>
            <w:r w:rsidRPr="00505ED0">
              <w:rPr>
                <w:rFonts w:ascii="Times New Roman" w:eastAsia="Calibri" w:hAnsi="Times New Roman" w:cs="Times New Roman"/>
                <w:b/>
                <w:bCs/>
                <w:sz w:val="24"/>
                <w:szCs w:val="24"/>
              </w:rPr>
              <w:t xml:space="preserve">определение категории водного объекта рыбохозяйственного значения, осуществляется подведомственным Росрыболовству федеральным государственным бюджетным научным учреждением «Всероссийский научно-исследовательский институт рыбного хозяйства и океанографии» </w:t>
            </w:r>
            <w:r w:rsidR="00BD4314" w:rsidRPr="00505ED0">
              <w:rPr>
                <w:rFonts w:ascii="Times New Roman" w:eastAsia="Calibri" w:hAnsi="Times New Roman" w:cs="Times New Roman"/>
                <w:b/>
                <w:bCs/>
                <w:sz w:val="24"/>
                <w:szCs w:val="24"/>
              </w:rPr>
              <w:t xml:space="preserve">(ФГБНУ «ВНИРО») </w:t>
            </w:r>
            <w:r w:rsidRPr="00505ED0">
              <w:rPr>
                <w:rFonts w:ascii="Times New Roman" w:eastAsia="Calibri" w:hAnsi="Times New Roman" w:cs="Times New Roman"/>
                <w:sz w:val="24"/>
                <w:szCs w:val="24"/>
              </w:rPr>
              <w:t>в соответствии с содержанием и составом обосновывающих материалов.</w:t>
            </w:r>
          </w:p>
        </w:tc>
      </w:tr>
      <w:tr w:rsidR="00085A17" w:rsidRPr="00505ED0" w14:paraId="3C053CD3" w14:textId="77777777" w:rsidTr="00BF59E3">
        <w:tc>
          <w:tcPr>
            <w:tcW w:w="576" w:type="dxa"/>
          </w:tcPr>
          <w:p w14:paraId="2B87501F" w14:textId="77777777" w:rsidR="00085A17" w:rsidRPr="00505ED0" w:rsidRDefault="00085A17" w:rsidP="00CF5E18">
            <w:pPr>
              <w:rPr>
                <w:rFonts w:ascii="Times New Roman" w:hAnsi="Times New Roman" w:cs="Times New Roman"/>
                <w:sz w:val="24"/>
                <w:szCs w:val="24"/>
              </w:rPr>
            </w:pPr>
            <w:r w:rsidRPr="00505ED0">
              <w:rPr>
                <w:rFonts w:ascii="Times New Roman" w:hAnsi="Times New Roman" w:cs="Times New Roman"/>
                <w:sz w:val="24"/>
                <w:szCs w:val="24"/>
              </w:rPr>
              <w:lastRenderedPageBreak/>
              <w:t>3</w:t>
            </w:r>
          </w:p>
        </w:tc>
        <w:tc>
          <w:tcPr>
            <w:tcW w:w="4350" w:type="dxa"/>
          </w:tcPr>
          <w:p w14:paraId="44CE148B" w14:textId="4AFB77CF"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b/>
                <w:sz w:val="24"/>
                <w:szCs w:val="24"/>
              </w:rPr>
              <w:t>Пункт 9.</w:t>
            </w:r>
            <w:r w:rsidRPr="00505ED0">
              <w:rPr>
                <w:rFonts w:ascii="Times New Roman" w:hAnsi="Times New Roman" w:cs="Times New Roman"/>
                <w:sz w:val="24"/>
                <w:szCs w:val="24"/>
              </w:rPr>
              <w:t xml:space="preserve"> При отсутствии сведений об интенсивности факторов негативного воздействия, объемах и площадях распространения зон такого воздействия,</w:t>
            </w:r>
            <w:r w:rsidR="00730A8D" w:rsidRPr="00505ED0">
              <w:rPr>
                <w:rFonts w:ascii="Times New Roman" w:hAnsi="Times New Roman" w:cs="Times New Roman"/>
                <w:sz w:val="24"/>
                <w:szCs w:val="24"/>
              </w:rPr>
              <w:t xml:space="preserve"> </w:t>
            </w:r>
            <w:r w:rsidRPr="00505ED0">
              <w:rPr>
                <w:rFonts w:ascii="Times New Roman" w:hAnsi="Times New Roman" w:cs="Times New Roman"/>
                <w:sz w:val="24"/>
                <w:szCs w:val="24"/>
              </w:rPr>
              <w:t>времени их существования, полученных посредством прямых наблюдений, для их получения в качестве исходных данных применяются расчетные</w:t>
            </w:r>
            <w:r w:rsidR="00730A8D" w:rsidRPr="00505ED0">
              <w:rPr>
                <w:rFonts w:ascii="Times New Roman" w:hAnsi="Times New Roman" w:cs="Times New Roman"/>
                <w:sz w:val="24"/>
                <w:szCs w:val="24"/>
              </w:rPr>
              <w:t xml:space="preserve"> </w:t>
            </w:r>
            <w:r w:rsidRPr="00505ED0">
              <w:rPr>
                <w:rFonts w:ascii="Times New Roman" w:hAnsi="Times New Roman" w:cs="Times New Roman"/>
                <w:sz w:val="24"/>
                <w:szCs w:val="24"/>
              </w:rPr>
              <w:lastRenderedPageBreak/>
              <w:t>данные.</w:t>
            </w:r>
          </w:p>
          <w:p w14:paraId="024263C2" w14:textId="77777777"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sz w:val="24"/>
                <w:szCs w:val="24"/>
              </w:rPr>
              <w:t xml:space="preserve">Определение таких зон негативного воздействия не требуется при устройстве и извлечении шпунтовых стенок, устоев, свай и свайных оснований, бурении внутри свай, бурении скважин без размещения выбуренной породы на дне, установке и подъеме мертвых якорей, бриделей, устройстве бун, отсыпке щебня крупной фракции (от 40 до 70 мм и более) и камня, укладке и подъеме габионов, железобетонных плит, </w:t>
            </w:r>
            <w:proofErr w:type="spellStart"/>
            <w:r w:rsidRPr="00505ED0">
              <w:rPr>
                <w:rFonts w:ascii="Times New Roman" w:hAnsi="Times New Roman" w:cs="Times New Roman"/>
                <w:sz w:val="24"/>
                <w:szCs w:val="24"/>
              </w:rPr>
              <w:t>геоматов</w:t>
            </w:r>
            <w:proofErr w:type="spellEnd"/>
            <w:r w:rsidRPr="00505ED0">
              <w:rPr>
                <w:rFonts w:ascii="Times New Roman" w:hAnsi="Times New Roman" w:cs="Times New Roman"/>
                <w:sz w:val="24"/>
                <w:szCs w:val="24"/>
              </w:rPr>
              <w:t>, расчистке дна водолазами и разравнивании ими отсыпанного грунта вручную (без применения гидромониторов), переезде техники через водные объекты и других видах планируемой деятельности, не связанных с разработкой грунта дна и берегов водных объектов рыбохозяйственного значения.</w:t>
            </w:r>
          </w:p>
          <w:p w14:paraId="47F9C1F9" w14:textId="77777777" w:rsidR="00C11C2E" w:rsidRPr="00505ED0" w:rsidRDefault="00C11C2E" w:rsidP="00C11C2E">
            <w:pPr>
              <w:ind w:firstLine="417"/>
              <w:jc w:val="both"/>
              <w:rPr>
                <w:rFonts w:ascii="Times New Roman" w:hAnsi="Times New Roman" w:cs="Times New Roman"/>
                <w:sz w:val="24"/>
                <w:szCs w:val="24"/>
              </w:rPr>
            </w:pPr>
          </w:p>
        </w:tc>
        <w:tc>
          <w:tcPr>
            <w:tcW w:w="9754" w:type="dxa"/>
          </w:tcPr>
          <w:p w14:paraId="539345A6" w14:textId="77777777"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sz w:val="24"/>
                <w:szCs w:val="24"/>
              </w:rPr>
              <w:lastRenderedPageBreak/>
              <w:t>Методика №238 не регламентирует выбор метода для расчета зоны повышенной мутности (допускается вести расчет любым методом в любом водном объекте), однако при проведении расчета зоны повышенной мутности необходимо учитывать положения п. 9 Методики:</w:t>
            </w:r>
          </w:p>
          <w:p w14:paraId="53E3DA21" w14:textId="77777777"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sz w:val="24"/>
                <w:szCs w:val="24"/>
              </w:rPr>
              <w:t xml:space="preserve">«При осуществлении расчетов  следует учитывать: </w:t>
            </w:r>
          </w:p>
          <w:p w14:paraId="6734023F" w14:textId="77777777" w:rsidR="00085A17" w:rsidRPr="00505ED0" w:rsidRDefault="00085A17" w:rsidP="00C11C2E">
            <w:pPr>
              <w:pStyle w:val="a4"/>
              <w:numPr>
                <w:ilvl w:val="0"/>
                <w:numId w:val="1"/>
              </w:numPr>
              <w:ind w:left="175" w:firstLine="417"/>
              <w:jc w:val="both"/>
              <w:rPr>
                <w:rFonts w:ascii="Times New Roman" w:hAnsi="Times New Roman" w:cs="Times New Roman"/>
                <w:sz w:val="24"/>
                <w:szCs w:val="24"/>
              </w:rPr>
            </w:pPr>
            <w:r w:rsidRPr="00505ED0">
              <w:rPr>
                <w:rFonts w:ascii="Times New Roman" w:hAnsi="Times New Roman" w:cs="Times New Roman"/>
                <w:sz w:val="24"/>
                <w:szCs w:val="24"/>
              </w:rPr>
              <w:t xml:space="preserve">мощности источников поступления грунта, буровых отходов и других  веществ, переходящих во взвешенное состояние, в водную среду (производительность земснарядов, скорость поступления бурового шлама и раствора из скважин, расходы сточных вод); </w:t>
            </w:r>
          </w:p>
          <w:p w14:paraId="5147180E" w14:textId="77777777" w:rsidR="00085A17" w:rsidRPr="00505ED0" w:rsidRDefault="00085A17" w:rsidP="00C11C2E">
            <w:pPr>
              <w:pStyle w:val="a4"/>
              <w:numPr>
                <w:ilvl w:val="0"/>
                <w:numId w:val="1"/>
              </w:numPr>
              <w:ind w:left="175" w:firstLine="417"/>
              <w:jc w:val="both"/>
              <w:rPr>
                <w:rFonts w:ascii="Times New Roman" w:hAnsi="Times New Roman" w:cs="Times New Roman"/>
                <w:sz w:val="24"/>
                <w:szCs w:val="24"/>
              </w:rPr>
            </w:pPr>
            <w:r w:rsidRPr="00505ED0">
              <w:rPr>
                <w:rFonts w:ascii="Times New Roman" w:hAnsi="Times New Roman" w:cs="Times New Roman"/>
                <w:sz w:val="24"/>
                <w:szCs w:val="24"/>
              </w:rPr>
              <w:t>время производства работ;</w:t>
            </w:r>
          </w:p>
          <w:p w14:paraId="2F72C3E1" w14:textId="77777777" w:rsidR="00085A17" w:rsidRPr="00505ED0" w:rsidRDefault="00085A17" w:rsidP="00C11C2E">
            <w:pPr>
              <w:pStyle w:val="a4"/>
              <w:numPr>
                <w:ilvl w:val="0"/>
                <w:numId w:val="1"/>
              </w:numPr>
              <w:ind w:left="175" w:firstLine="417"/>
              <w:jc w:val="both"/>
              <w:rPr>
                <w:rFonts w:ascii="Times New Roman" w:hAnsi="Times New Roman" w:cs="Times New Roman"/>
                <w:sz w:val="24"/>
                <w:szCs w:val="24"/>
              </w:rPr>
            </w:pPr>
            <w:r w:rsidRPr="00505ED0">
              <w:rPr>
                <w:rFonts w:ascii="Times New Roman" w:hAnsi="Times New Roman" w:cs="Times New Roman"/>
                <w:sz w:val="24"/>
                <w:szCs w:val="24"/>
              </w:rPr>
              <w:lastRenderedPageBreak/>
              <w:t>коэффициенты потерь (</w:t>
            </w:r>
            <w:proofErr w:type="spellStart"/>
            <w:r w:rsidRPr="00505ED0">
              <w:rPr>
                <w:rFonts w:ascii="Times New Roman" w:hAnsi="Times New Roman" w:cs="Times New Roman"/>
                <w:sz w:val="24"/>
                <w:szCs w:val="24"/>
              </w:rPr>
              <w:t>просора</w:t>
            </w:r>
            <w:proofErr w:type="spellEnd"/>
            <w:r w:rsidRPr="00505ED0">
              <w:rPr>
                <w:rFonts w:ascii="Times New Roman" w:hAnsi="Times New Roman" w:cs="Times New Roman"/>
                <w:sz w:val="24"/>
                <w:szCs w:val="24"/>
              </w:rPr>
              <w:t xml:space="preserve">) грунта и перехода его во взвесь; </w:t>
            </w:r>
          </w:p>
          <w:p w14:paraId="60D14CB4" w14:textId="77777777" w:rsidR="00085A17" w:rsidRPr="00505ED0" w:rsidRDefault="00085A17" w:rsidP="00C11C2E">
            <w:pPr>
              <w:pStyle w:val="a4"/>
              <w:numPr>
                <w:ilvl w:val="0"/>
                <w:numId w:val="1"/>
              </w:numPr>
              <w:ind w:left="175" w:firstLine="417"/>
              <w:jc w:val="both"/>
              <w:rPr>
                <w:rFonts w:ascii="Times New Roman" w:hAnsi="Times New Roman" w:cs="Times New Roman"/>
                <w:sz w:val="24"/>
                <w:szCs w:val="24"/>
              </w:rPr>
            </w:pPr>
            <w:r w:rsidRPr="00505ED0">
              <w:rPr>
                <w:rFonts w:ascii="Times New Roman" w:hAnsi="Times New Roman" w:cs="Times New Roman"/>
                <w:sz w:val="24"/>
                <w:szCs w:val="24"/>
              </w:rPr>
              <w:t>данные о гранулометрическом составе и гидравлических свойствах донных осадков, бурового шлама, твердых компонентов стоков;</w:t>
            </w:r>
          </w:p>
          <w:p w14:paraId="5878778C" w14:textId="77777777" w:rsidR="00085A17" w:rsidRPr="00505ED0" w:rsidRDefault="00085A17" w:rsidP="00C11C2E">
            <w:pPr>
              <w:pStyle w:val="a4"/>
              <w:numPr>
                <w:ilvl w:val="0"/>
                <w:numId w:val="1"/>
              </w:numPr>
              <w:ind w:left="175" w:firstLine="417"/>
              <w:jc w:val="both"/>
              <w:rPr>
                <w:rFonts w:ascii="Times New Roman" w:hAnsi="Times New Roman" w:cs="Times New Roman"/>
                <w:sz w:val="24"/>
                <w:szCs w:val="24"/>
              </w:rPr>
            </w:pPr>
            <w:r w:rsidRPr="00505ED0">
              <w:rPr>
                <w:rFonts w:ascii="Times New Roman" w:hAnsi="Times New Roman" w:cs="Times New Roman"/>
                <w:sz w:val="24"/>
                <w:szCs w:val="24"/>
              </w:rPr>
              <w:t xml:space="preserve">гидрологические и метеорологические условия; </w:t>
            </w:r>
          </w:p>
          <w:p w14:paraId="208F0DC1" w14:textId="77777777" w:rsidR="00085A17" w:rsidRPr="00505ED0" w:rsidRDefault="00085A17" w:rsidP="00C11C2E">
            <w:pPr>
              <w:pStyle w:val="a4"/>
              <w:numPr>
                <w:ilvl w:val="0"/>
                <w:numId w:val="1"/>
              </w:numPr>
              <w:ind w:left="175" w:firstLine="417"/>
              <w:jc w:val="both"/>
              <w:rPr>
                <w:rFonts w:ascii="Times New Roman" w:hAnsi="Times New Roman" w:cs="Times New Roman"/>
                <w:sz w:val="24"/>
                <w:szCs w:val="24"/>
              </w:rPr>
            </w:pPr>
            <w:r w:rsidRPr="00505ED0">
              <w:rPr>
                <w:rFonts w:ascii="Times New Roman" w:hAnsi="Times New Roman" w:cs="Times New Roman"/>
                <w:sz w:val="24"/>
                <w:szCs w:val="24"/>
              </w:rPr>
              <w:t>результаты инструментальных измерений скоростей течений в водном объекте».</w:t>
            </w:r>
          </w:p>
          <w:p w14:paraId="2B0F5B10" w14:textId="77777777" w:rsidR="00085A17" w:rsidRPr="00505ED0" w:rsidRDefault="00085A17" w:rsidP="00C11C2E">
            <w:pPr>
              <w:pStyle w:val="a4"/>
              <w:ind w:left="175" w:firstLine="417"/>
              <w:jc w:val="both"/>
              <w:rPr>
                <w:rFonts w:ascii="Times New Roman" w:hAnsi="Times New Roman" w:cs="Times New Roman"/>
                <w:sz w:val="24"/>
                <w:szCs w:val="24"/>
              </w:rPr>
            </w:pPr>
          </w:p>
          <w:p w14:paraId="07254643" w14:textId="0AC19B90" w:rsidR="00085A17" w:rsidRPr="00505ED0" w:rsidRDefault="00085A17" w:rsidP="00C11C2E">
            <w:pPr>
              <w:pStyle w:val="a4"/>
              <w:ind w:left="34" w:firstLine="417"/>
              <w:jc w:val="both"/>
              <w:rPr>
                <w:rFonts w:ascii="Times New Roman" w:hAnsi="Times New Roman" w:cs="Times New Roman"/>
                <w:b/>
                <w:bCs/>
                <w:sz w:val="24"/>
                <w:szCs w:val="24"/>
              </w:rPr>
            </w:pPr>
            <w:r w:rsidRPr="00505ED0">
              <w:rPr>
                <w:rFonts w:ascii="Times New Roman" w:hAnsi="Times New Roman" w:cs="Times New Roman"/>
                <w:b/>
                <w:bCs/>
                <w:sz w:val="24"/>
                <w:szCs w:val="24"/>
              </w:rPr>
              <w:t>Обращаем внимание, что если проектной документацией предусмотрены работы, приводящие к повышению концентрации взвешенного вещества, приводящего к гибели водных биоресурсов относительно фоновых показателей, то производить расчет таких зон повышенной мутности требуется.</w:t>
            </w:r>
          </w:p>
        </w:tc>
      </w:tr>
      <w:tr w:rsidR="00C11C2E" w:rsidRPr="00505ED0" w14:paraId="460E5541" w14:textId="77777777" w:rsidTr="00BF59E3">
        <w:tc>
          <w:tcPr>
            <w:tcW w:w="576" w:type="dxa"/>
          </w:tcPr>
          <w:p w14:paraId="2FFB453E" w14:textId="77777777" w:rsidR="00C11C2E" w:rsidRPr="00505ED0" w:rsidRDefault="00C11C2E" w:rsidP="00CF5E18">
            <w:pPr>
              <w:rPr>
                <w:rFonts w:ascii="Times New Roman" w:hAnsi="Times New Roman" w:cs="Times New Roman"/>
                <w:sz w:val="24"/>
                <w:szCs w:val="24"/>
              </w:rPr>
            </w:pPr>
            <w:r w:rsidRPr="00505ED0">
              <w:rPr>
                <w:rFonts w:ascii="Times New Roman" w:hAnsi="Times New Roman" w:cs="Times New Roman"/>
                <w:sz w:val="24"/>
                <w:szCs w:val="24"/>
              </w:rPr>
              <w:lastRenderedPageBreak/>
              <w:t>4</w:t>
            </w:r>
          </w:p>
        </w:tc>
        <w:tc>
          <w:tcPr>
            <w:tcW w:w="4350" w:type="dxa"/>
          </w:tcPr>
          <w:p w14:paraId="559C2627" w14:textId="77777777" w:rsidR="00C11C2E" w:rsidRPr="00505ED0" w:rsidRDefault="00C11C2E" w:rsidP="00C11C2E">
            <w:pPr>
              <w:ind w:firstLine="417"/>
              <w:jc w:val="both"/>
              <w:rPr>
                <w:rFonts w:ascii="Times New Roman" w:hAnsi="Times New Roman" w:cs="Times New Roman"/>
                <w:sz w:val="24"/>
                <w:szCs w:val="24"/>
              </w:rPr>
            </w:pPr>
            <w:r w:rsidRPr="00505ED0">
              <w:rPr>
                <w:rFonts w:ascii="Times New Roman" w:hAnsi="Times New Roman" w:cs="Times New Roman"/>
                <w:b/>
                <w:sz w:val="24"/>
                <w:szCs w:val="24"/>
              </w:rPr>
              <w:t>Пункт 12.</w:t>
            </w:r>
            <w:r w:rsidRPr="00505ED0">
              <w:rPr>
                <w:rFonts w:ascii="Times New Roman" w:hAnsi="Times New Roman" w:cs="Times New Roman"/>
                <w:sz w:val="24"/>
                <w:szCs w:val="24"/>
              </w:rPr>
              <w:t xml:space="preserve"> При расчете размера вреда, причиненного водным биоресурсам, необходимо оценивать степень негативного воздействия на группы организмов, указанные в пункте 10 настоящей Методики, в том числе в зоне повышенной концентрации взвешенных веществ.</w:t>
            </w:r>
          </w:p>
        </w:tc>
        <w:tc>
          <w:tcPr>
            <w:tcW w:w="9754" w:type="dxa"/>
          </w:tcPr>
          <w:p w14:paraId="62707CB5" w14:textId="77777777" w:rsidR="00C11C2E" w:rsidRPr="00505ED0" w:rsidRDefault="00C11C2E" w:rsidP="00C11C2E">
            <w:pPr>
              <w:ind w:firstLine="417"/>
              <w:jc w:val="both"/>
              <w:rPr>
                <w:rFonts w:ascii="Times New Roman" w:hAnsi="Times New Roman" w:cs="Times New Roman"/>
                <w:sz w:val="24"/>
                <w:szCs w:val="24"/>
              </w:rPr>
            </w:pPr>
            <w:r w:rsidRPr="00505ED0">
              <w:rPr>
                <w:rFonts w:ascii="Times New Roman" w:hAnsi="Times New Roman" w:cs="Times New Roman"/>
                <w:sz w:val="24"/>
                <w:szCs w:val="24"/>
              </w:rPr>
              <w:t>При определении степени негативного воздействия в зоне повышенной концентрации взвешенных веществ  необходимо руководствоваться положениями пункта 8.2, в котором указано, что в качестве исходных данных для расчета размера применяются фоновые показатели взвешенных веществ в воде (включая оценку фонового количества природной взвеси), и положениями пункта 12 в котором прописаны величины повышенной концентрации взвешенного вещества приводящие к гибели водных биоресурсов относительно фоновых.</w:t>
            </w:r>
          </w:p>
          <w:p w14:paraId="106D2418" w14:textId="77777777" w:rsidR="00C11C2E" w:rsidRPr="00505ED0" w:rsidRDefault="00C11C2E" w:rsidP="00C11C2E">
            <w:pPr>
              <w:ind w:firstLine="417"/>
              <w:jc w:val="both"/>
              <w:rPr>
                <w:rFonts w:ascii="Times New Roman" w:hAnsi="Times New Roman" w:cs="Times New Roman"/>
                <w:sz w:val="24"/>
                <w:szCs w:val="24"/>
              </w:rPr>
            </w:pPr>
            <w:r w:rsidRPr="00505ED0">
              <w:rPr>
                <w:rFonts w:ascii="Times New Roman" w:hAnsi="Times New Roman" w:cs="Times New Roman"/>
                <w:b/>
                <w:bCs/>
                <w:sz w:val="24"/>
                <w:szCs w:val="24"/>
              </w:rPr>
              <w:t>Обращаем внимание, что при концентрации взвешенного вещества свыше 6500 мг/л потери водных биологических ресурсов (от гибели рыб) рассчитываются по формуле 2</w:t>
            </w:r>
            <w:r w:rsidRPr="00505ED0">
              <w:rPr>
                <w:rFonts w:ascii="Times New Roman" w:hAnsi="Times New Roman" w:cs="Times New Roman"/>
                <w:sz w:val="24"/>
                <w:szCs w:val="24"/>
              </w:rPr>
              <w:t>.</w:t>
            </w:r>
          </w:p>
        </w:tc>
      </w:tr>
      <w:tr w:rsidR="00E74C91" w:rsidRPr="00505ED0" w14:paraId="72C34A11" w14:textId="77777777" w:rsidTr="00BF59E3">
        <w:tc>
          <w:tcPr>
            <w:tcW w:w="576" w:type="dxa"/>
          </w:tcPr>
          <w:p w14:paraId="41E6B4F9" w14:textId="7D61EBE5" w:rsidR="00E74C91" w:rsidRPr="00505ED0" w:rsidRDefault="00E74C91" w:rsidP="00CF5E18">
            <w:pPr>
              <w:rPr>
                <w:rFonts w:ascii="Times New Roman" w:hAnsi="Times New Roman" w:cs="Times New Roman"/>
                <w:sz w:val="24"/>
                <w:szCs w:val="24"/>
              </w:rPr>
            </w:pPr>
            <w:r w:rsidRPr="00505ED0">
              <w:rPr>
                <w:rFonts w:ascii="Times New Roman" w:hAnsi="Times New Roman" w:cs="Times New Roman"/>
                <w:sz w:val="24"/>
                <w:szCs w:val="24"/>
              </w:rPr>
              <w:t>5</w:t>
            </w:r>
          </w:p>
        </w:tc>
        <w:tc>
          <w:tcPr>
            <w:tcW w:w="4350" w:type="dxa"/>
          </w:tcPr>
          <w:p w14:paraId="4AB99AF5" w14:textId="43C75F0D" w:rsidR="00E74C91" w:rsidRPr="00505ED0" w:rsidRDefault="00E74C91" w:rsidP="00C11C2E">
            <w:pPr>
              <w:ind w:firstLine="417"/>
              <w:jc w:val="both"/>
              <w:rPr>
                <w:rFonts w:ascii="Times New Roman" w:hAnsi="Times New Roman" w:cs="Times New Roman"/>
                <w:b/>
                <w:sz w:val="24"/>
                <w:szCs w:val="24"/>
              </w:rPr>
            </w:pPr>
            <w:r w:rsidRPr="00505ED0">
              <w:rPr>
                <w:rFonts w:ascii="Times New Roman" w:hAnsi="Times New Roman" w:cs="Times New Roman"/>
                <w:b/>
                <w:sz w:val="24"/>
                <w:szCs w:val="24"/>
              </w:rPr>
              <w:t>Пункт 13.</w:t>
            </w:r>
            <w:r w:rsidRPr="00505ED0">
              <w:rPr>
                <w:rFonts w:ascii="Times New Roman" w:hAnsi="Times New Roman" w:cs="Times New Roman"/>
                <w:sz w:val="24"/>
                <w:szCs w:val="24"/>
              </w:rPr>
              <w:t xml:space="preserve"> Источниками получения исходных данных о состоянии водных биоресурсов и среды их обитания являются научные данные, </w:t>
            </w:r>
            <w:r w:rsidRPr="00505ED0">
              <w:rPr>
                <w:rFonts w:ascii="Times New Roman" w:hAnsi="Times New Roman" w:cs="Times New Roman"/>
                <w:sz w:val="24"/>
                <w:szCs w:val="24"/>
              </w:rPr>
              <w:lastRenderedPageBreak/>
              <w:t>опубликованные в рецензируемых научных изданиях за предшествующие 10 лет, данные мониторинга, в том числе осуществляемого в рамках производственного экологического контроля, а также результаты инженерно-экологических изысканий и научных исследований, организуемых субъектами планируемой деятельности</w:t>
            </w:r>
          </w:p>
        </w:tc>
        <w:tc>
          <w:tcPr>
            <w:tcW w:w="9754" w:type="dxa"/>
          </w:tcPr>
          <w:p w14:paraId="58A14D5E" w14:textId="4079A22D" w:rsidR="00EE064A" w:rsidRPr="00505ED0" w:rsidRDefault="00EE064A" w:rsidP="00EE064A">
            <w:pPr>
              <w:spacing w:line="276" w:lineRule="auto"/>
              <w:ind w:firstLine="708"/>
              <w:jc w:val="both"/>
              <w:rPr>
                <w:rFonts w:ascii="Times New Roman" w:hAnsi="Times New Roman" w:cs="Times New Roman"/>
                <w:sz w:val="24"/>
                <w:szCs w:val="24"/>
              </w:rPr>
            </w:pPr>
            <w:r w:rsidRPr="00505ED0">
              <w:rPr>
                <w:rFonts w:ascii="Times New Roman" w:hAnsi="Times New Roman" w:cs="Times New Roman"/>
                <w:sz w:val="24"/>
                <w:szCs w:val="24"/>
              </w:rPr>
              <w:lastRenderedPageBreak/>
              <w:t xml:space="preserve">Исходные данные для определения последствий негативного воздействия намечаемой деятельности из перечисленных выше источников, используемые при разработке рыбохозяйственной </w:t>
            </w:r>
            <w:r w:rsidR="00661666" w:rsidRPr="00505ED0">
              <w:rPr>
                <w:rFonts w:ascii="Times New Roman" w:hAnsi="Times New Roman" w:cs="Times New Roman"/>
                <w:sz w:val="24"/>
                <w:szCs w:val="24"/>
              </w:rPr>
              <w:t xml:space="preserve">характеристики </w:t>
            </w:r>
            <w:r w:rsidRPr="00505ED0">
              <w:rPr>
                <w:rFonts w:ascii="Times New Roman" w:hAnsi="Times New Roman" w:cs="Times New Roman"/>
                <w:sz w:val="24"/>
                <w:szCs w:val="24"/>
              </w:rPr>
              <w:t>водного объекта, могут быть получены или опубликованы в различное время и</w:t>
            </w:r>
            <w:r w:rsidR="00661666" w:rsidRPr="00505ED0">
              <w:rPr>
                <w:rFonts w:ascii="Times New Roman" w:hAnsi="Times New Roman" w:cs="Times New Roman"/>
                <w:sz w:val="24"/>
                <w:szCs w:val="24"/>
              </w:rPr>
              <w:t>,</w:t>
            </w:r>
            <w:r w:rsidRPr="00505ED0">
              <w:rPr>
                <w:rFonts w:ascii="Times New Roman" w:hAnsi="Times New Roman" w:cs="Times New Roman"/>
                <w:sz w:val="24"/>
                <w:szCs w:val="24"/>
              </w:rPr>
              <w:t xml:space="preserve"> соответственно</w:t>
            </w:r>
            <w:r w:rsidR="00661666" w:rsidRPr="00505ED0">
              <w:rPr>
                <w:rFonts w:ascii="Times New Roman" w:hAnsi="Times New Roman" w:cs="Times New Roman"/>
                <w:sz w:val="24"/>
                <w:szCs w:val="24"/>
              </w:rPr>
              <w:t>,</w:t>
            </w:r>
            <w:r w:rsidRPr="00505ED0">
              <w:rPr>
                <w:rFonts w:ascii="Times New Roman" w:hAnsi="Times New Roman" w:cs="Times New Roman"/>
                <w:sz w:val="24"/>
                <w:szCs w:val="24"/>
              </w:rPr>
              <w:t xml:space="preserve"> с различным сроком давности. </w:t>
            </w:r>
            <w:r w:rsidRPr="00505ED0">
              <w:rPr>
                <w:rFonts w:ascii="Times New Roman" w:hAnsi="Times New Roman" w:cs="Times New Roman"/>
                <w:sz w:val="24"/>
                <w:szCs w:val="24"/>
              </w:rPr>
              <w:lastRenderedPageBreak/>
              <w:t xml:space="preserve">Пунктом 13 Методики установлены ограничения по сроку давности к исходным данным о состоянии водных биоресурсов и среды их обитания, используемых из различных источников, а не к сроку действия рыбохозяйственной характеристика. </w:t>
            </w:r>
          </w:p>
          <w:p w14:paraId="4D7A956D" w14:textId="3A064191" w:rsidR="00E74C91" w:rsidRPr="00505ED0" w:rsidRDefault="00EE064A" w:rsidP="00EE064A">
            <w:pPr>
              <w:spacing w:line="276" w:lineRule="auto"/>
              <w:ind w:firstLine="708"/>
              <w:jc w:val="both"/>
              <w:rPr>
                <w:rFonts w:ascii="Times New Roman" w:hAnsi="Times New Roman" w:cs="Times New Roman"/>
                <w:sz w:val="24"/>
                <w:szCs w:val="24"/>
              </w:rPr>
            </w:pPr>
            <w:r w:rsidRPr="00505ED0">
              <w:rPr>
                <w:rFonts w:ascii="Times New Roman" w:hAnsi="Times New Roman" w:cs="Times New Roman"/>
                <w:b/>
                <w:bCs/>
                <w:sz w:val="24"/>
                <w:szCs w:val="24"/>
              </w:rPr>
              <w:t>Учитывая вышеизложенное, ФГБНУ «ВНИРО» считает, что исходя из гидрологических, ихтиологических и  гидробиологических особенностей водного объекта и сведений, приведенных в рыбохозяйственной характеристике (кормовая база, данные по видовому составу и численности и иных данных), срок действия  рыбохозяйственной характеристики вправе устанавливать организация, ее выдавшая</w:t>
            </w:r>
            <w:r w:rsidRPr="00505ED0">
              <w:rPr>
                <w:rFonts w:ascii="Times New Roman" w:hAnsi="Times New Roman" w:cs="Times New Roman"/>
                <w:sz w:val="24"/>
                <w:szCs w:val="24"/>
              </w:rPr>
              <w:t>.</w:t>
            </w:r>
          </w:p>
        </w:tc>
      </w:tr>
      <w:tr w:rsidR="00085A17" w:rsidRPr="00505ED0" w14:paraId="51877694" w14:textId="77777777" w:rsidTr="00BF59E3">
        <w:tc>
          <w:tcPr>
            <w:tcW w:w="576" w:type="dxa"/>
          </w:tcPr>
          <w:p w14:paraId="2EE982B8" w14:textId="228D050C" w:rsidR="00085A17" w:rsidRPr="00505ED0" w:rsidRDefault="00E74C91" w:rsidP="00CF5E18">
            <w:pPr>
              <w:rPr>
                <w:rFonts w:ascii="Times New Roman" w:hAnsi="Times New Roman" w:cs="Times New Roman"/>
                <w:sz w:val="24"/>
                <w:szCs w:val="24"/>
              </w:rPr>
            </w:pPr>
            <w:r w:rsidRPr="00505ED0">
              <w:rPr>
                <w:rFonts w:ascii="Times New Roman" w:hAnsi="Times New Roman" w:cs="Times New Roman"/>
                <w:color w:val="FF0000"/>
                <w:sz w:val="24"/>
                <w:szCs w:val="24"/>
              </w:rPr>
              <w:lastRenderedPageBreak/>
              <w:t>6</w:t>
            </w:r>
          </w:p>
        </w:tc>
        <w:tc>
          <w:tcPr>
            <w:tcW w:w="4350" w:type="dxa"/>
          </w:tcPr>
          <w:p w14:paraId="4F489A18" w14:textId="77777777"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b/>
                <w:sz w:val="24"/>
                <w:szCs w:val="24"/>
              </w:rPr>
              <w:t>Пункт 14.</w:t>
            </w:r>
            <w:r w:rsidRPr="00505ED0">
              <w:rPr>
                <w:rFonts w:ascii="Times New Roman" w:hAnsi="Times New Roman" w:cs="Times New Roman"/>
                <w:sz w:val="24"/>
                <w:szCs w:val="24"/>
              </w:rPr>
              <w:t xml:space="preserve"> В случае выявления при определении последствий негативного воздействия планируемой деятельности воздействия на водные биоресурсы не только на водном объекте, где осуществляется планируемая деятельность, но и на связанных с ним водных объектах в расчете вреда должны учитываться суммарные потери водных биоресурсов.</w:t>
            </w:r>
          </w:p>
          <w:p w14:paraId="2F4C6EF9" w14:textId="77777777" w:rsidR="00C11C2E" w:rsidRPr="00505ED0" w:rsidRDefault="00C11C2E" w:rsidP="00C11C2E">
            <w:pPr>
              <w:ind w:firstLine="417"/>
              <w:jc w:val="both"/>
              <w:rPr>
                <w:rFonts w:ascii="Times New Roman" w:hAnsi="Times New Roman" w:cs="Times New Roman"/>
                <w:sz w:val="24"/>
                <w:szCs w:val="24"/>
              </w:rPr>
            </w:pPr>
          </w:p>
        </w:tc>
        <w:tc>
          <w:tcPr>
            <w:tcW w:w="9754" w:type="dxa"/>
          </w:tcPr>
          <w:p w14:paraId="224A21A6" w14:textId="77777777"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sz w:val="24"/>
                <w:szCs w:val="24"/>
              </w:rPr>
              <w:t>Рассмотрим на примере:</w:t>
            </w:r>
          </w:p>
          <w:p w14:paraId="10F992F5" w14:textId="512AF242"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sz w:val="24"/>
                <w:szCs w:val="24"/>
              </w:rPr>
              <w:t>При выполнении проектируемых работ в притоке реки образовалась зона мутности</w:t>
            </w:r>
            <w:r w:rsidR="00661666" w:rsidRPr="00505ED0">
              <w:rPr>
                <w:rFonts w:ascii="Times New Roman" w:hAnsi="Times New Roman" w:cs="Times New Roman"/>
                <w:sz w:val="24"/>
                <w:szCs w:val="24"/>
              </w:rPr>
              <w:t>,</w:t>
            </w:r>
            <w:r w:rsidRPr="00505ED0">
              <w:rPr>
                <w:rFonts w:ascii="Times New Roman" w:hAnsi="Times New Roman" w:cs="Times New Roman"/>
                <w:sz w:val="24"/>
                <w:szCs w:val="24"/>
              </w:rPr>
              <w:t xml:space="preserve">  длина которой по расчетам распространяется и в реку, то ущерб водным биоресурсам от зоны повышенной мутности должен производиться и для притока реки и для самой реки.</w:t>
            </w:r>
          </w:p>
        </w:tc>
      </w:tr>
      <w:tr w:rsidR="00085A17" w:rsidRPr="00505ED0" w14:paraId="23167042" w14:textId="77777777" w:rsidTr="00BF59E3">
        <w:tc>
          <w:tcPr>
            <w:tcW w:w="576" w:type="dxa"/>
          </w:tcPr>
          <w:p w14:paraId="54DCE0BC" w14:textId="77777777" w:rsidR="00085A17" w:rsidRPr="00505ED0" w:rsidRDefault="00085A17" w:rsidP="00CF5E18">
            <w:pPr>
              <w:rPr>
                <w:rFonts w:ascii="Times New Roman" w:hAnsi="Times New Roman" w:cs="Times New Roman"/>
                <w:sz w:val="24"/>
                <w:szCs w:val="24"/>
              </w:rPr>
            </w:pPr>
            <w:r w:rsidRPr="00505ED0">
              <w:rPr>
                <w:rFonts w:ascii="Times New Roman" w:hAnsi="Times New Roman" w:cs="Times New Roman"/>
                <w:color w:val="FF0000"/>
                <w:sz w:val="24"/>
                <w:szCs w:val="24"/>
              </w:rPr>
              <w:t>6</w:t>
            </w:r>
          </w:p>
        </w:tc>
        <w:tc>
          <w:tcPr>
            <w:tcW w:w="4350" w:type="dxa"/>
          </w:tcPr>
          <w:p w14:paraId="38A66563" w14:textId="77777777"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b/>
                <w:sz w:val="24"/>
                <w:szCs w:val="24"/>
              </w:rPr>
              <w:t>Пункт 16.</w:t>
            </w:r>
            <w:r w:rsidRPr="00505ED0">
              <w:rPr>
                <w:rFonts w:ascii="Times New Roman" w:hAnsi="Times New Roman" w:cs="Times New Roman"/>
                <w:sz w:val="24"/>
                <w:szCs w:val="24"/>
              </w:rPr>
              <w:t xml:space="preserve"> Для беспозвоночных и </w:t>
            </w:r>
            <w:proofErr w:type="spellStart"/>
            <w:r w:rsidRPr="00505ED0">
              <w:rPr>
                <w:rFonts w:ascii="Times New Roman" w:hAnsi="Times New Roman" w:cs="Times New Roman"/>
                <w:sz w:val="24"/>
                <w:szCs w:val="24"/>
              </w:rPr>
              <w:t>макрофитов</w:t>
            </w:r>
            <w:proofErr w:type="spellEnd"/>
            <w:r w:rsidRPr="00505ED0">
              <w:rPr>
                <w:rFonts w:ascii="Times New Roman" w:hAnsi="Times New Roman" w:cs="Times New Roman"/>
                <w:sz w:val="24"/>
                <w:szCs w:val="24"/>
              </w:rPr>
              <w:t>, а также рыб и рыбообразных, которые относятся к водным биоресурсам, в отношении которых осуществляется добыча (вылов), расчет вреда необходимо производить отдельно для  прямого вреда (гибели) и косвенного вреда (потери кормовой базы) и затем  суммировать полученные результаты.</w:t>
            </w:r>
          </w:p>
          <w:p w14:paraId="628C5FAE" w14:textId="77777777" w:rsidR="00C11C2E" w:rsidRPr="00505ED0" w:rsidRDefault="00C11C2E" w:rsidP="00C11C2E">
            <w:pPr>
              <w:ind w:firstLine="417"/>
              <w:jc w:val="both"/>
              <w:rPr>
                <w:rFonts w:ascii="Times New Roman" w:hAnsi="Times New Roman" w:cs="Times New Roman"/>
                <w:sz w:val="24"/>
                <w:szCs w:val="24"/>
              </w:rPr>
            </w:pPr>
          </w:p>
        </w:tc>
        <w:tc>
          <w:tcPr>
            <w:tcW w:w="9754" w:type="dxa"/>
          </w:tcPr>
          <w:p w14:paraId="3E3F7273" w14:textId="4C289C5E"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sz w:val="24"/>
                <w:szCs w:val="24"/>
              </w:rPr>
              <w:t xml:space="preserve">Исчисление размера вреда водным биоресурсам, в отношении которых осуществляется добыча (вылов) необходимо выполнять в следующем порядке. Для определения прямого вреда необходимо из общей биомассы </w:t>
            </w:r>
            <w:r w:rsidR="00661666" w:rsidRPr="00505ED0">
              <w:rPr>
                <w:rFonts w:ascii="Times New Roman" w:hAnsi="Times New Roman" w:cs="Times New Roman"/>
                <w:sz w:val="24"/>
                <w:szCs w:val="24"/>
              </w:rPr>
              <w:t xml:space="preserve">выделить </w:t>
            </w:r>
            <w:r w:rsidRPr="00505ED0">
              <w:rPr>
                <w:rFonts w:ascii="Times New Roman" w:hAnsi="Times New Roman" w:cs="Times New Roman"/>
                <w:sz w:val="24"/>
                <w:szCs w:val="24"/>
              </w:rPr>
              <w:t xml:space="preserve">величину </w:t>
            </w:r>
            <w:r w:rsidR="00661666" w:rsidRPr="00505ED0">
              <w:rPr>
                <w:rFonts w:ascii="Times New Roman" w:hAnsi="Times New Roman" w:cs="Times New Roman"/>
                <w:sz w:val="24"/>
                <w:szCs w:val="24"/>
              </w:rPr>
              <w:t xml:space="preserve">промысловой </w:t>
            </w:r>
            <w:r w:rsidRPr="00505ED0">
              <w:rPr>
                <w:rFonts w:ascii="Times New Roman" w:hAnsi="Times New Roman" w:cs="Times New Roman"/>
                <w:sz w:val="24"/>
                <w:szCs w:val="24"/>
              </w:rPr>
              <w:t>биомассы водных биоресурсов</w:t>
            </w:r>
            <w:r w:rsidR="00661666" w:rsidRPr="00505ED0">
              <w:rPr>
                <w:rFonts w:ascii="Times New Roman" w:hAnsi="Times New Roman" w:cs="Times New Roman"/>
                <w:sz w:val="24"/>
                <w:szCs w:val="24"/>
              </w:rPr>
              <w:t>,</w:t>
            </w:r>
            <w:r w:rsidRPr="00505ED0">
              <w:rPr>
                <w:rFonts w:ascii="Times New Roman" w:hAnsi="Times New Roman" w:cs="Times New Roman"/>
                <w:sz w:val="24"/>
                <w:szCs w:val="24"/>
              </w:rPr>
              <w:t xml:space="preserve"> (т.е. </w:t>
            </w:r>
            <w:r w:rsidR="00661666" w:rsidRPr="00505ED0">
              <w:rPr>
                <w:rFonts w:ascii="Times New Roman" w:hAnsi="Times New Roman" w:cs="Times New Roman"/>
                <w:sz w:val="24"/>
                <w:szCs w:val="24"/>
              </w:rPr>
              <w:t xml:space="preserve">биомассу биоресурсов, достигших </w:t>
            </w:r>
            <w:r w:rsidRPr="00505ED0">
              <w:rPr>
                <w:rFonts w:ascii="Times New Roman" w:hAnsi="Times New Roman" w:cs="Times New Roman"/>
                <w:sz w:val="24"/>
                <w:szCs w:val="24"/>
              </w:rPr>
              <w:t>промысловых размеров), используя которую выполнить расчет ущерба по формуле 2 (как отдельный компонент негативного воздействия на водные биоресурсы). Остаток биомассы используется при расчёте ущерба косвенного вреда (потери кормовой базы) по соответствующим формулам.</w:t>
            </w:r>
          </w:p>
        </w:tc>
      </w:tr>
      <w:tr w:rsidR="00085A17" w:rsidRPr="00505ED0" w14:paraId="2266D32C" w14:textId="77777777" w:rsidTr="00BF59E3">
        <w:tc>
          <w:tcPr>
            <w:tcW w:w="576" w:type="dxa"/>
          </w:tcPr>
          <w:p w14:paraId="2EDD5C95" w14:textId="77777777" w:rsidR="00085A17" w:rsidRPr="00505ED0" w:rsidRDefault="00085A17" w:rsidP="00CF5E18">
            <w:pPr>
              <w:rPr>
                <w:rFonts w:ascii="Times New Roman" w:hAnsi="Times New Roman" w:cs="Times New Roman"/>
                <w:sz w:val="24"/>
                <w:szCs w:val="24"/>
              </w:rPr>
            </w:pPr>
            <w:r w:rsidRPr="00505ED0">
              <w:rPr>
                <w:rFonts w:ascii="Times New Roman" w:hAnsi="Times New Roman" w:cs="Times New Roman"/>
                <w:color w:val="FF0000"/>
                <w:sz w:val="24"/>
                <w:szCs w:val="24"/>
              </w:rPr>
              <w:t>7</w:t>
            </w:r>
          </w:p>
        </w:tc>
        <w:tc>
          <w:tcPr>
            <w:tcW w:w="4350" w:type="dxa"/>
          </w:tcPr>
          <w:p w14:paraId="7D359A57" w14:textId="77777777" w:rsidR="00085A17" w:rsidRPr="00505ED0" w:rsidRDefault="00085A17" w:rsidP="00C11C2E">
            <w:pPr>
              <w:ind w:firstLine="417"/>
              <w:jc w:val="both"/>
              <w:rPr>
                <w:rFonts w:ascii="Times New Roman" w:eastAsia="Calibri" w:hAnsi="Times New Roman" w:cs="Times New Roman"/>
                <w:sz w:val="24"/>
                <w:szCs w:val="24"/>
              </w:rPr>
            </w:pPr>
            <w:r w:rsidRPr="00505ED0">
              <w:rPr>
                <w:rFonts w:ascii="Times New Roman" w:eastAsia="Calibri" w:hAnsi="Times New Roman" w:cs="Times New Roman"/>
                <w:b/>
                <w:sz w:val="24"/>
                <w:szCs w:val="24"/>
              </w:rPr>
              <w:t>Пункт 17.</w:t>
            </w:r>
            <w:r w:rsidRPr="00505ED0">
              <w:rPr>
                <w:rFonts w:ascii="Times New Roman" w:eastAsia="Calibri" w:hAnsi="Times New Roman" w:cs="Times New Roman"/>
                <w:sz w:val="24"/>
                <w:szCs w:val="24"/>
              </w:rPr>
              <w:t xml:space="preserve"> Потери водных биоресурсов вследствие негативного воздействия планируемой деятельности при полной или частичной утрате рыбохозяйственного значения (общей рыбопродуктивности) поймы водного </w:t>
            </w:r>
            <w:r w:rsidRPr="00505ED0">
              <w:rPr>
                <w:rFonts w:ascii="Times New Roman" w:eastAsia="Calibri" w:hAnsi="Times New Roman" w:cs="Times New Roman"/>
                <w:sz w:val="24"/>
                <w:szCs w:val="24"/>
              </w:rPr>
              <w:lastRenderedPageBreak/>
              <w:t>объекта следует определять по формуле:</w:t>
            </w:r>
          </w:p>
          <w:p w14:paraId="0C6EF01F" w14:textId="77777777" w:rsidR="00085A17" w:rsidRPr="00505ED0" w:rsidRDefault="00085A17" w:rsidP="00C11C2E">
            <w:pPr>
              <w:ind w:firstLine="417"/>
              <w:jc w:val="both"/>
              <w:rPr>
                <w:rFonts w:ascii="Times New Roman" w:hAnsi="Times New Roman" w:cs="Times New Roman"/>
                <w:sz w:val="24"/>
                <w:szCs w:val="24"/>
              </w:rPr>
            </w:pPr>
            <w:r w:rsidRPr="00505ED0">
              <w:rPr>
                <w:rFonts w:ascii="Times New Roman" w:eastAsia="Calibri" w:hAnsi="Times New Roman" w:cs="Times New Roman"/>
                <w:sz w:val="24"/>
                <w:szCs w:val="24"/>
              </w:rPr>
              <w:t>N=P</w:t>
            </w:r>
            <w:r w:rsidRPr="00505ED0">
              <w:rPr>
                <w:rFonts w:ascii="Times New Roman" w:eastAsia="Calibri" w:hAnsi="Times New Roman" w:cs="Times New Roman"/>
                <w:sz w:val="24"/>
                <w:szCs w:val="24"/>
                <w:vertAlign w:val="subscript"/>
              </w:rPr>
              <w:t>0</w:t>
            </w:r>
            <w:r w:rsidRPr="00505ED0">
              <w:rPr>
                <w:rFonts w:ascii="Times New Roman" w:eastAsia="Calibri" w:hAnsi="Times New Roman" w:cs="Times New Roman"/>
                <w:sz w:val="24"/>
                <w:szCs w:val="24"/>
              </w:rPr>
              <w:t>* S х Ɵ х 10</w:t>
            </w:r>
            <w:r w:rsidRPr="00505ED0">
              <w:rPr>
                <w:rFonts w:ascii="Times New Roman" w:eastAsia="Calibri" w:hAnsi="Times New Roman" w:cs="Times New Roman"/>
                <w:sz w:val="24"/>
                <w:szCs w:val="24"/>
                <w:vertAlign w:val="superscript"/>
              </w:rPr>
              <w:t>-3</w:t>
            </w:r>
            <w:r w:rsidRPr="00505ED0">
              <w:rPr>
                <w:rFonts w:ascii="Times New Roman" w:eastAsia="Calibri" w:hAnsi="Times New Roman" w:cs="Times New Roman"/>
                <w:sz w:val="24"/>
                <w:szCs w:val="24"/>
              </w:rPr>
              <w:t>, (формула 1)</w:t>
            </w:r>
          </w:p>
        </w:tc>
        <w:tc>
          <w:tcPr>
            <w:tcW w:w="9754" w:type="dxa"/>
          </w:tcPr>
          <w:p w14:paraId="16FE9A20" w14:textId="77777777"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sz w:val="24"/>
                <w:szCs w:val="24"/>
              </w:rPr>
              <w:lastRenderedPageBreak/>
              <w:t>Формула 1 применяется для расчета ущерба при работах на пойме водного объекта (приведших к временному или постоянному нарушению пойменных площадей в любое время года).</w:t>
            </w:r>
          </w:p>
          <w:p w14:paraId="406B6E54" w14:textId="77777777"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sz w:val="24"/>
                <w:szCs w:val="24"/>
              </w:rPr>
              <w:t>Расчет ущерба по формуле 1 производится с использованием показателя «рыбопродуктивность поймы», который является количественным выражением утраты площадей нагула на пойме водного объекта.</w:t>
            </w:r>
          </w:p>
          <w:p w14:paraId="747468E6" w14:textId="77777777"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sz w:val="24"/>
                <w:szCs w:val="24"/>
              </w:rPr>
              <w:lastRenderedPageBreak/>
              <w:t>Показатель «рыбопродуктивность поймы» рассчитывается через рыбопродуктивность русла путем умножения рыбопродуктивности русла на время затопления поймы в долях года.</w:t>
            </w:r>
          </w:p>
          <w:p w14:paraId="30E93E56" w14:textId="77777777"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sz w:val="24"/>
                <w:szCs w:val="24"/>
              </w:rPr>
              <w:t xml:space="preserve">Например: </w:t>
            </w:r>
          </w:p>
          <w:p w14:paraId="7F09299A" w14:textId="77777777"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sz w:val="24"/>
                <w:szCs w:val="24"/>
              </w:rPr>
              <w:t>срок затопления поймы 1 месяц</w:t>
            </w:r>
          </w:p>
          <w:p w14:paraId="1D8DFA46" w14:textId="77777777"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sz w:val="24"/>
                <w:szCs w:val="24"/>
              </w:rPr>
              <w:t>Рыбопродуктивность русла 12 кг/га</w:t>
            </w:r>
          </w:p>
          <w:p w14:paraId="6AC716AF" w14:textId="77777777"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sz w:val="24"/>
                <w:szCs w:val="24"/>
              </w:rPr>
              <w:t>Рыбопродуктивность поймы P</w:t>
            </w:r>
            <w:r w:rsidRPr="00505ED0">
              <w:rPr>
                <w:rFonts w:ascii="Times New Roman" w:hAnsi="Times New Roman" w:cs="Times New Roman"/>
                <w:sz w:val="24"/>
                <w:szCs w:val="24"/>
                <w:vertAlign w:val="subscript"/>
              </w:rPr>
              <w:t>0</w:t>
            </w:r>
            <w:r w:rsidRPr="00505ED0">
              <w:rPr>
                <w:rFonts w:ascii="Times New Roman" w:hAnsi="Times New Roman" w:cs="Times New Roman"/>
                <w:sz w:val="24"/>
                <w:szCs w:val="24"/>
              </w:rPr>
              <w:t xml:space="preserve"> = 12 * 1/12 (в долях года) = 1 кг/га   </w:t>
            </w:r>
          </w:p>
          <w:p w14:paraId="72BE2DCF" w14:textId="77777777"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sz w:val="24"/>
                <w:szCs w:val="24"/>
              </w:rPr>
              <w:t>Обращаем внимание, что расчет ущерба от утраты рыбопродуктивности русла (акватории) водного объекта формулой 1 не предусматривается.</w:t>
            </w:r>
          </w:p>
          <w:p w14:paraId="04F05052" w14:textId="77777777"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sz w:val="24"/>
                <w:szCs w:val="24"/>
              </w:rPr>
              <w:t xml:space="preserve">При полной безвозвратной утрате водного объекта (или его части)  расчет ущерба необходимо производить через косвенные потери кормовой базы (зоопланктон, фитопланктон и зообентос) по соответствующим формулам, а также по формуле 2, если происходит гибель промысловых беспозвоночных и </w:t>
            </w:r>
            <w:proofErr w:type="spellStart"/>
            <w:r w:rsidRPr="00505ED0">
              <w:rPr>
                <w:rFonts w:ascii="Times New Roman" w:hAnsi="Times New Roman" w:cs="Times New Roman"/>
                <w:sz w:val="24"/>
                <w:szCs w:val="24"/>
              </w:rPr>
              <w:t>макрофитов</w:t>
            </w:r>
            <w:proofErr w:type="spellEnd"/>
            <w:r w:rsidRPr="00505ED0">
              <w:rPr>
                <w:rFonts w:ascii="Times New Roman" w:hAnsi="Times New Roman" w:cs="Times New Roman"/>
                <w:sz w:val="24"/>
                <w:szCs w:val="24"/>
              </w:rPr>
              <w:t xml:space="preserve"> или гибель промысловых млекопитающих, рыб и рыбообразных.</w:t>
            </w:r>
          </w:p>
          <w:p w14:paraId="1245FF7B" w14:textId="77777777"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sz w:val="24"/>
                <w:szCs w:val="24"/>
              </w:rPr>
              <w:t>При этом, если в результате реализации проектных решений у водных биоресурсов (включая кормовые организмы) есть возможность избежать негативного воздействия (например: при утрате части водного объекта рыбы могут беспрепятственно уйти на незатронутые участки акватории), то ущерб по соответствующей категории организмов не рассчитывается.</w:t>
            </w:r>
          </w:p>
        </w:tc>
      </w:tr>
      <w:tr w:rsidR="00085A17" w:rsidRPr="00505ED0" w14:paraId="5F5412C5" w14:textId="77777777" w:rsidTr="00BF59E3">
        <w:tc>
          <w:tcPr>
            <w:tcW w:w="576" w:type="dxa"/>
          </w:tcPr>
          <w:p w14:paraId="5DC00F62" w14:textId="77777777" w:rsidR="00085A17" w:rsidRPr="00505ED0" w:rsidRDefault="00085A17" w:rsidP="00CF5E18">
            <w:pPr>
              <w:rPr>
                <w:rFonts w:ascii="Times New Roman" w:hAnsi="Times New Roman" w:cs="Times New Roman"/>
                <w:sz w:val="24"/>
                <w:szCs w:val="24"/>
              </w:rPr>
            </w:pPr>
            <w:r w:rsidRPr="00505ED0">
              <w:rPr>
                <w:rFonts w:ascii="Times New Roman" w:hAnsi="Times New Roman" w:cs="Times New Roman"/>
                <w:sz w:val="24"/>
                <w:szCs w:val="24"/>
              </w:rPr>
              <w:lastRenderedPageBreak/>
              <w:t>8</w:t>
            </w:r>
          </w:p>
        </w:tc>
        <w:tc>
          <w:tcPr>
            <w:tcW w:w="4350" w:type="dxa"/>
          </w:tcPr>
          <w:p w14:paraId="2C1AF89F" w14:textId="77777777"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b/>
                <w:sz w:val="24"/>
                <w:szCs w:val="24"/>
              </w:rPr>
              <w:t>Пункт 19.</w:t>
            </w:r>
            <w:r w:rsidRPr="00505ED0">
              <w:rPr>
                <w:rFonts w:ascii="Times New Roman" w:hAnsi="Times New Roman" w:cs="Times New Roman"/>
                <w:sz w:val="24"/>
                <w:szCs w:val="24"/>
              </w:rPr>
              <w:t xml:space="preserve"> Потери водных биоресурсов в результате сокращения, перераспределения или утраты естественного стока с деформированной</w:t>
            </w:r>
          </w:p>
          <w:p w14:paraId="21C0B352" w14:textId="77777777"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sz w:val="24"/>
                <w:szCs w:val="24"/>
              </w:rPr>
              <w:t>поверхности водосборного бассейна водного объекта (водных объектов), за исключением морей и океанов, если не затрагивается водосборная площадь</w:t>
            </w:r>
          </w:p>
          <w:p w14:paraId="78AC162B" w14:textId="77777777"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sz w:val="24"/>
                <w:szCs w:val="24"/>
              </w:rPr>
              <w:t>внутренних водных объектов, в пределах водоохранной зоны следует рассчитывать по формуле:</w:t>
            </w:r>
          </w:p>
          <w:p w14:paraId="7CDB7776" w14:textId="77777777"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sz w:val="24"/>
                <w:szCs w:val="24"/>
              </w:rPr>
              <w:t>N=</w:t>
            </w:r>
            <w:proofErr w:type="spellStart"/>
            <w:r w:rsidRPr="00505ED0">
              <w:rPr>
                <w:rFonts w:ascii="Times New Roman" w:hAnsi="Times New Roman" w:cs="Times New Roman"/>
                <w:sz w:val="24"/>
                <w:szCs w:val="24"/>
              </w:rPr>
              <w:t>P</w:t>
            </w:r>
            <w:r w:rsidRPr="00505ED0">
              <w:rPr>
                <w:rFonts w:ascii="Times New Roman" w:hAnsi="Times New Roman" w:cs="Times New Roman"/>
                <w:sz w:val="24"/>
                <w:szCs w:val="24"/>
                <w:vertAlign w:val="subscript"/>
              </w:rPr>
              <w:t>yд</w:t>
            </w:r>
            <w:r w:rsidRPr="00505ED0">
              <w:rPr>
                <w:rFonts w:ascii="Times New Roman" w:hAnsi="Times New Roman" w:cs="Times New Roman"/>
                <w:sz w:val="24"/>
                <w:szCs w:val="24"/>
              </w:rPr>
              <w:t>x</w:t>
            </w:r>
            <w:proofErr w:type="spellEnd"/>
            <w:r w:rsidRPr="00505ED0">
              <w:rPr>
                <w:rFonts w:ascii="Times New Roman" w:hAnsi="Times New Roman" w:cs="Times New Roman"/>
                <w:sz w:val="24"/>
                <w:szCs w:val="24"/>
              </w:rPr>
              <w:t>(Q</w:t>
            </w:r>
            <w:r w:rsidRPr="00505ED0">
              <w:rPr>
                <w:rFonts w:ascii="Times New Roman" w:hAnsi="Times New Roman" w:cs="Times New Roman"/>
                <w:sz w:val="24"/>
                <w:szCs w:val="24"/>
                <w:vertAlign w:val="subscript"/>
              </w:rPr>
              <w:t>I</w:t>
            </w:r>
            <w:r w:rsidRPr="00505ED0">
              <w:rPr>
                <w:rFonts w:ascii="Times New Roman" w:hAnsi="Times New Roman" w:cs="Times New Roman"/>
                <w:sz w:val="24"/>
                <w:szCs w:val="24"/>
              </w:rPr>
              <w:t>+Q</w:t>
            </w:r>
            <w:r w:rsidRPr="00505ED0">
              <w:rPr>
                <w:rFonts w:ascii="Times New Roman" w:hAnsi="Times New Roman" w:cs="Times New Roman"/>
                <w:sz w:val="24"/>
                <w:szCs w:val="24"/>
                <w:vertAlign w:val="subscript"/>
              </w:rPr>
              <w:t>2</w:t>
            </w:r>
            <w:r w:rsidRPr="00505ED0">
              <w:rPr>
                <w:rFonts w:ascii="Times New Roman" w:hAnsi="Times New Roman" w:cs="Times New Roman"/>
                <w:sz w:val="24"/>
                <w:szCs w:val="24"/>
              </w:rPr>
              <w:t>), (формула 3)</w:t>
            </w:r>
          </w:p>
        </w:tc>
        <w:tc>
          <w:tcPr>
            <w:tcW w:w="9754" w:type="dxa"/>
          </w:tcPr>
          <w:p w14:paraId="0A82F636" w14:textId="77777777" w:rsidR="00085A17" w:rsidRPr="00505ED0" w:rsidRDefault="00085A17" w:rsidP="00C11C2E">
            <w:pPr>
              <w:ind w:firstLine="417"/>
              <w:jc w:val="both"/>
              <w:rPr>
                <w:rFonts w:ascii="Times New Roman" w:hAnsi="Times New Roman" w:cs="Times New Roman"/>
                <w:b/>
                <w:bCs/>
                <w:sz w:val="24"/>
                <w:szCs w:val="24"/>
              </w:rPr>
            </w:pPr>
            <w:r w:rsidRPr="00505ED0">
              <w:rPr>
                <w:rFonts w:ascii="Times New Roman" w:hAnsi="Times New Roman" w:cs="Times New Roman"/>
                <w:b/>
                <w:bCs/>
                <w:sz w:val="24"/>
                <w:szCs w:val="24"/>
              </w:rPr>
              <w:t>Расчет по формуле 3 ведётся только для стока с деформированной поверхности водосбора водного объекта. При прямом заборе воды из водного объекта формула 3 не применяется.</w:t>
            </w:r>
          </w:p>
          <w:p w14:paraId="5D2C3155" w14:textId="77777777" w:rsidR="00085A17" w:rsidRPr="00505ED0" w:rsidRDefault="00085A17" w:rsidP="00C11C2E">
            <w:pPr>
              <w:ind w:firstLine="417"/>
              <w:jc w:val="both"/>
              <w:rPr>
                <w:rFonts w:ascii="Times New Roman" w:hAnsi="Times New Roman" w:cs="Times New Roman"/>
                <w:sz w:val="24"/>
                <w:szCs w:val="24"/>
              </w:rPr>
            </w:pPr>
          </w:p>
          <w:p w14:paraId="036D812B" w14:textId="77777777"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sz w:val="24"/>
                <w:szCs w:val="24"/>
              </w:rPr>
              <w:t>Рассмотрим на примерах расчет Q</w:t>
            </w:r>
            <w:r w:rsidRPr="00505ED0">
              <w:rPr>
                <w:rFonts w:ascii="Times New Roman" w:hAnsi="Times New Roman" w:cs="Times New Roman"/>
                <w:sz w:val="24"/>
                <w:szCs w:val="24"/>
                <w:vertAlign w:val="subscript"/>
              </w:rPr>
              <w:t>2</w:t>
            </w:r>
            <w:r w:rsidRPr="00505ED0">
              <w:rPr>
                <w:rFonts w:ascii="Times New Roman" w:hAnsi="Times New Roman" w:cs="Times New Roman"/>
                <w:sz w:val="24"/>
                <w:szCs w:val="24"/>
              </w:rPr>
              <w:t>:</w:t>
            </w:r>
          </w:p>
          <w:p w14:paraId="1B0108B1" w14:textId="77777777"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sz w:val="24"/>
                <w:szCs w:val="24"/>
              </w:rPr>
              <w:t xml:space="preserve">1) Если проектом предусмотрен сбор поверхностных сточных вод, их очистка на проектируемых локальных очистных сооружениях с последующим отведением в водный объект, то  расчет от потери стока не требуется. </w:t>
            </w:r>
          </w:p>
          <w:p w14:paraId="11B73F60" w14:textId="77777777"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sz w:val="24"/>
                <w:szCs w:val="24"/>
              </w:rPr>
              <w:t>Данный факт необходимо обосновать в оценке воздействия.</w:t>
            </w:r>
          </w:p>
          <w:p w14:paraId="3E070DE2" w14:textId="77777777"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sz w:val="24"/>
                <w:szCs w:val="24"/>
              </w:rPr>
              <w:t>2) Если проектом предусмотрен сбор поверхностных сточных вод в резервуар, из которого стоки вывозятся «по договору со специализированной организацией»</w:t>
            </w:r>
            <w:r w:rsidR="00A06C84" w:rsidRPr="00505ED0">
              <w:t xml:space="preserve"> </w:t>
            </w:r>
            <w:r w:rsidR="00A06C84" w:rsidRPr="00505ED0">
              <w:rPr>
                <w:rFonts w:ascii="Times New Roman" w:hAnsi="Times New Roman" w:cs="Times New Roman"/>
                <w:sz w:val="24"/>
                <w:szCs w:val="24"/>
              </w:rPr>
              <w:t>(</w:t>
            </w:r>
            <w:r w:rsidR="00A06C84" w:rsidRPr="00505ED0">
              <w:rPr>
                <w:rFonts w:ascii="Times New Roman" w:hAnsi="Times New Roman" w:cs="Times New Roman"/>
                <w:b/>
                <w:bCs/>
                <w:sz w:val="24"/>
                <w:szCs w:val="24"/>
              </w:rPr>
              <w:t>без сброса в водный объект</w:t>
            </w:r>
            <w:r w:rsidR="00A06C84" w:rsidRPr="00505ED0">
              <w:rPr>
                <w:rFonts w:ascii="Times New Roman" w:hAnsi="Times New Roman" w:cs="Times New Roman"/>
                <w:sz w:val="24"/>
                <w:szCs w:val="24"/>
              </w:rPr>
              <w:t>)</w:t>
            </w:r>
            <w:r w:rsidRPr="00505ED0">
              <w:rPr>
                <w:rFonts w:ascii="Times New Roman" w:hAnsi="Times New Roman" w:cs="Times New Roman"/>
                <w:sz w:val="24"/>
                <w:szCs w:val="24"/>
              </w:rPr>
              <w:t xml:space="preserve"> или производится подключение к существующим сетям по ТУ (без сброса в водный объект), то необходимо проводить расчет от потери стока (коэффициент глубины воздействия на поверхность применяется 1).</w:t>
            </w:r>
          </w:p>
          <w:p w14:paraId="2FAC5FEF" w14:textId="77777777"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sz w:val="24"/>
                <w:szCs w:val="24"/>
              </w:rPr>
              <w:t xml:space="preserve">3) Если проектом предусматривается размещение сооружений, которые не являются источником загрязнения поверхностного стока (например: газорегуляторные пункты, электрические трансформаторные подстанции, опоры, оголовки и т.п.) и проектом не предусматривается организованного отведения поверхностного стока с данных объектов, то </w:t>
            </w:r>
            <w:r w:rsidRPr="00505ED0">
              <w:rPr>
                <w:rFonts w:ascii="Times New Roman" w:hAnsi="Times New Roman" w:cs="Times New Roman"/>
                <w:sz w:val="24"/>
                <w:szCs w:val="24"/>
              </w:rPr>
              <w:lastRenderedPageBreak/>
              <w:t>необходимо проводить расчет от потери стока (коэффициент глубины воздействия на поверхность применяется 0,9).</w:t>
            </w:r>
          </w:p>
          <w:p w14:paraId="02E91C95" w14:textId="77777777"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sz w:val="24"/>
                <w:szCs w:val="24"/>
              </w:rPr>
              <w:t>4) Если проектом предусматривается размещение сооружений или закрытие поверхности непроницаемым покрытием (асфальт, бетонные плиты и т.п.) со сбором поверхностных сточных вод и последующим их отведением на рельеф за границу водоохранной зоны, то необходимо проводить расчет от потери стока (коэффициент глубины воздействия на поверхность применяется 0,9).</w:t>
            </w:r>
          </w:p>
          <w:p w14:paraId="43FA41EB" w14:textId="77777777" w:rsidR="00085A17" w:rsidRPr="00505ED0" w:rsidRDefault="00085A17" w:rsidP="00C11C2E">
            <w:pPr>
              <w:ind w:firstLine="417"/>
              <w:jc w:val="both"/>
              <w:rPr>
                <w:rFonts w:ascii="Times New Roman" w:hAnsi="Times New Roman" w:cs="Times New Roman"/>
                <w:sz w:val="24"/>
                <w:szCs w:val="24"/>
              </w:rPr>
            </w:pPr>
          </w:p>
          <w:p w14:paraId="72BF9A47" w14:textId="77777777"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sz w:val="24"/>
                <w:szCs w:val="24"/>
              </w:rPr>
              <w:t>Рассмотрим на примерах использование Q</w:t>
            </w:r>
            <w:r w:rsidRPr="00505ED0">
              <w:rPr>
                <w:rFonts w:ascii="Times New Roman" w:hAnsi="Times New Roman" w:cs="Times New Roman"/>
                <w:sz w:val="24"/>
                <w:szCs w:val="24"/>
                <w:vertAlign w:val="subscript"/>
              </w:rPr>
              <w:t>2</w:t>
            </w:r>
            <w:r w:rsidRPr="00505ED0">
              <w:rPr>
                <w:rFonts w:ascii="Times New Roman" w:hAnsi="Times New Roman" w:cs="Times New Roman"/>
                <w:sz w:val="24"/>
                <w:szCs w:val="24"/>
              </w:rPr>
              <w:t>:</w:t>
            </w:r>
          </w:p>
          <w:p w14:paraId="3B8E98B1" w14:textId="77777777"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sz w:val="24"/>
                <w:szCs w:val="24"/>
              </w:rPr>
              <w:t xml:space="preserve">1) Если проектом предусматривается сбор поверхностных сточных вод, (например, с крыши зданий) и использование его для технологических и </w:t>
            </w:r>
            <w:proofErr w:type="spellStart"/>
            <w:r w:rsidRPr="00505ED0">
              <w:rPr>
                <w:rFonts w:ascii="Times New Roman" w:hAnsi="Times New Roman" w:cs="Times New Roman"/>
                <w:sz w:val="24"/>
                <w:szCs w:val="24"/>
              </w:rPr>
              <w:t>хоз</w:t>
            </w:r>
            <w:proofErr w:type="spellEnd"/>
            <w:r w:rsidRPr="00505ED0">
              <w:rPr>
                <w:rFonts w:ascii="Times New Roman" w:hAnsi="Times New Roman" w:cs="Times New Roman"/>
                <w:sz w:val="24"/>
                <w:szCs w:val="24"/>
              </w:rPr>
              <w:t>-бытовых нужд, то данный объем необходимо использовать в расчете от потери стока.</w:t>
            </w:r>
          </w:p>
          <w:p w14:paraId="6884A4BA" w14:textId="77777777"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sz w:val="24"/>
                <w:szCs w:val="24"/>
              </w:rPr>
              <w:t>2) Если проектом предусматривается сбор поверхностных сточных вод, (например, с крыши зданий) и использование его для полива территории озеленения, то данный объем не используется в расчете от потери стока.</w:t>
            </w:r>
          </w:p>
          <w:p w14:paraId="43B05906" w14:textId="77777777" w:rsidR="00C11C2E" w:rsidRPr="00505ED0" w:rsidRDefault="00C11C2E" w:rsidP="00C11C2E">
            <w:pPr>
              <w:ind w:firstLine="417"/>
              <w:jc w:val="both"/>
              <w:rPr>
                <w:rFonts w:ascii="Times New Roman" w:hAnsi="Times New Roman" w:cs="Times New Roman"/>
                <w:sz w:val="24"/>
                <w:szCs w:val="24"/>
              </w:rPr>
            </w:pPr>
          </w:p>
        </w:tc>
      </w:tr>
      <w:tr w:rsidR="00085A17" w:rsidRPr="00505ED0" w14:paraId="0304BBEE" w14:textId="77777777" w:rsidTr="00BF59E3">
        <w:tc>
          <w:tcPr>
            <w:tcW w:w="576" w:type="dxa"/>
          </w:tcPr>
          <w:p w14:paraId="3760F65E" w14:textId="77777777" w:rsidR="00085A17" w:rsidRPr="00505ED0" w:rsidRDefault="00085A17" w:rsidP="00CF5E18">
            <w:pPr>
              <w:rPr>
                <w:rFonts w:ascii="Times New Roman" w:hAnsi="Times New Roman" w:cs="Times New Roman"/>
                <w:sz w:val="24"/>
                <w:szCs w:val="24"/>
              </w:rPr>
            </w:pPr>
            <w:r w:rsidRPr="00505ED0">
              <w:rPr>
                <w:rFonts w:ascii="Times New Roman" w:hAnsi="Times New Roman" w:cs="Times New Roman"/>
                <w:sz w:val="24"/>
                <w:szCs w:val="24"/>
              </w:rPr>
              <w:lastRenderedPageBreak/>
              <w:t>9</w:t>
            </w:r>
          </w:p>
        </w:tc>
        <w:tc>
          <w:tcPr>
            <w:tcW w:w="4350" w:type="dxa"/>
          </w:tcPr>
          <w:p w14:paraId="1DD85615" w14:textId="77777777" w:rsidR="00085A17" w:rsidRPr="00505ED0" w:rsidRDefault="00085A17" w:rsidP="00C11C2E">
            <w:pPr>
              <w:ind w:firstLine="417"/>
              <w:jc w:val="both"/>
              <w:rPr>
                <w:rFonts w:ascii="Times New Roman" w:eastAsia="Calibri" w:hAnsi="Times New Roman" w:cs="Times New Roman"/>
              </w:rPr>
            </w:pPr>
            <w:r w:rsidRPr="00505ED0">
              <w:rPr>
                <w:rFonts w:ascii="Times New Roman" w:eastAsia="Calibri" w:hAnsi="Times New Roman" w:cs="Times New Roman"/>
                <w:b/>
              </w:rPr>
              <w:t>Пункт 20-27,35.</w:t>
            </w:r>
            <w:r w:rsidRPr="00505ED0">
              <w:rPr>
                <w:rFonts w:ascii="Times New Roman" w:eastAsia="Calibri" w:hAnsi="Times New Roman" w:cs="Times New Roman"/>
              </w:rPr>
              <w:t xml:space="preserve"> Применение коэффициентов  «р», «К</w:t>
            </w:r>
            <w:r w:rsidRPr="00505ED0">
              <w:rPr>
                <w:rFonts w:ascii="Times New Roman" w:eastAsia="Calibri" w:hAnsi="Times New Roman" w:cs="Times New Roman"/>
                <w:vertAlign w:val="subscript"/>
              </w:rPr>
              <w:t>2</w:t>
            </w:r>
            <w:r w:rsidRPr="00505ED0">
              <w:rPr>
                <w:rFonts w:ascii="Times New Roman" w:eastAsia="Calibri" w:hAnsi="Times New Roman" w:cs="Times New Roman"/>
              </w:rPr>
              <w:t>», «К</w:t>
            </w:r>
            <w:r w:rsidRPr="00505ED0">
              <w:rPr>
                <w:rFonts w:ascii="Times New Roman" w:eastAsia="Calibri" w:hAnsi="Times New Roman" w:cs="Times New Roman"/>
                <w:vertAlign w:val="subscript"/>
              </w:rPr>
              <w:t>3</w:t>
            </w:r>
            <w:r w:rsidRPr="00505ED0">
              <w:rPr>
                <w:rFonts w:ascii="Times New Roman" w:eastAsia="Calibri" w:hAnsi="Times New Roman" w:cs="Times New Roman"/>
              </w:rPr>
              <w:t>» и «</w:t>
            </w:r>
            <w:proofErr w:type="gramStart"/>
            <w:r w:rsidRPr="00505ED0">
              <w:rPr>
                <w:rFonts w:ascii="Times New Roman" w:eastAsia="Calibri" w:hAnsi="Times New Roman" w:cs="Times New Roman"/>
              </w:rPr>
              <w:t>Р</w:t>
            </w:r>
            <w:proofErr w:type="gramEnd"/>
            <w:r w:rsidRPr="00505ED0">
              <w:rPr>
                <w:rFonts w:ascii="Times New Roman" w:eastAsia="Calibri" w:hAnsi="Times New Roman" w:cs="Times New Roman"/>
              </w:rPr>
              <w:t xml:space="preserve">/В». </w:t>
            </w:r>
          </w:p>
          <w:p w14:paraId="0F6B269E" w14:textId="77777777" w:rsidR="00085A17" w:rsidRPr="00505ED0" w:rsidRDefault="00085A17" w:rsidP="00C11C2E">
            <w:pPr>
              <w:ind w:firstLine="417"/>
              <w:jc w:val="both"/>
              <w:rPr>
                <w:rFonts w:ascii="Times New Roman" w:hAnsi="Times New Roman" w:cs="Times New Roman"/>
                <w:sz w:val="24"/>
                <w:szCs w:val="24"/>
              </w:rPr>
            </w:pPr>
          </w:p>
        </w:tc>
        <w:tc>
          <w:tcPr>
            <w:tcW w:w="9754" w:type="dxa"/>
          </w:tcPr>
          <w:p w14:paraId="1CB53DB6" w14:textId="77777777" w:rsidR="00085A17" w:rsidRPr="00505ED0" w:rsidRDefault="00085A17" w:rsidP="00C11C2E">
            <w:pPr>
              <w:ind w:firstLine="417"/>
              <w:jc w:val="both"/>
              <w:rPr>
                <w:rFonts w:ascii="Times New Roman" w:eastAsia="Calibri" w:hAnsi="Times New Roman" w:cs="Times New Roman"/>
              </w:rPr>
            </w:pPr>
            <w:r w:rsidRPr="00505ED0">
              <w:rPr>
                <w:rFonts w:ascii="Times New Roman" w:eastAsia="Calibri" w:hAnsi="Times New Roman" w:cs="Times New Roman"/>
              </w:rPr>
              <w:t>Относительно коэффициентов «K</w:t>
            </w:r>
            <w:r w:rsidRPr="00505ED0">
              <w:rPr>
                <w:rFonts w:ascii="Times New Roman" w:eastAsia="Calibri" w:hAnsi="Times New Roman" w:cs="Times New Roman"/>
                <w:vertAlign w:val="subscript"/>
              </w:rPr>
              <w:t>2</w:t>
            </w:r>
            <w:r w:rsidRPr="00505ED0">
              <w:rPr>
                <w:rFonts w:ascii="Times New Roman" w:eastAsia="Calibri" w:hAnsi="Times New Roman" w:cs="Times New Roman"/>
              </w:rPr>
              <w:t>», «K</w:t>
            </w:r>
            <w:r w:rsidRPr="00505ED0">
              <w:rPr>
                <w:rFonts w:ascii="Times New Roman" w:eastAsia="Calibri" w:hAnsi="Times New Roman" w:cs="Times New Roman"/>
                <w:vertAlign w:val="subscript"/>
              </w:rPr>
              <w:t>3</w:t>
            </w:r>
            <w:r w:rsidRPr="00505ED0">
              <w:rPr>
                <w:rFonts w:ascii="Times New Roman" w:eastAsia="Calibri" w:hAnsi="Times New Roman" w:cs="Times New Roman"/>
              </w:rPr>
              <w:t>» и «</w:t>
            </w:r>
            <w:proofErr w:type="gramStart"/>
            <w:r w:rsidRPr="00505ED0">
              <w:rPr>
                <w:rFonts w:ascii="Times New Roman" w:eastAsia="Calibri" w:hAnsi="Times New Roman" w:cs="Times New Roman"/>
              </w:rPr>
              <w:t>Р</w:t>
            </w:r>
            <w:proofErr w:type="gramEnd"/>
            <w:r w:rsidRPr="00505ED0">
              <w:rPr>
                <w:rFonts w:ascii="Times New Roman" w:eastAsia="Calibri" w:hAnsi="Times New Roman" w:cs="Times New Roman"/>
              </w:rPr>
              <w:t>/В» - в случае отсутствия в приложениях № 1 к приказу Минсельхоза России  № 167  и   Методике значений кормовых коэффициентов «K</w:t>
            </w:r>
            <w:r w:rsidRPr="00505ED0">
              <w:rPr>
                <w:rFonts w:ascii="Times New Roman" w:eastAsia="Calibri" w:hAnsi="Times New Roman" w:cs="Times New Roman"/>
                <w:vertAlign w:val="subscript"/>
              </w:rPr>
              <w:t>2</w:t>
            </w:r>
            <w:r w:rsidRPr="00505ED0">
              <w:rPr>
                <w:rFonts w:ascii="Times New Roman" w:eastAsia="Calibri" w:hAnsi="Times New Roman" w:cs="Times New Roman"/>
              </w:rPr>
              <w:t>», «K</w:t>
            </w:r>
            <w:r w:rsidRPr="00505ED0">
              <w:rPr>
                <w:rFonts w:ascii="Times New Roman" w:eastAsia="Calibri" w:hAnsi="Times New Roman" w:cs="Times New Roman"/>
                <w:vertAlign w:val="subscript"/>
              </w:rPr>
              <w:t>3</w:t>
            </w:r>
            <w:r w:rsidRPr="00505ED0">
              <w:rPr>
                <w:rFonts w:ascii="Times New Roman" w:eastAsia="Calibri" w:hAnsi="Times New Roman" w:cs="Times New Roman"/>
              </w:rPr>
              <w:t>» и «Р/В» допускается принимать значения кормовых коэффициентов «K</w:t>
            </w:r>
            <w:r w:rsidRPr="00505ED0">
              <w:rPr>
                <w:rFonts w:ascii="Times New Roman" w:eastAsia="Calibri" w:hAnsi="Times New Roman" w:cs="Times New Roman"/>
                <w:vertAlign w:val="subscript"/>
              </w:rPr>
              <w:t>2</w:t>
            </w:r>
            <w:r w:rsidRPr="00505ED0">
              <w:rPr>
                <w:rFonts w:ascii="Times New Roman" w:eastAsia="Calibri" w:hAnsi="Times New Roman" w:cs="Times New Roman"/>
              </w:rPr>
              <w:t>», «K</w:t>
            </w:r>
            <w:r w:rsidRPr="00505ED0">
              <w:rPr>
                <w:rFonts w:ascii="Times New Roman" w:eastAsia="Calibri" w:hAnsi="Times New Roman" w:cs="Times New Roman"/>
                <w:vertAlign w:val="subscript"/>
              </w:rPr>
              <w:t>3</w:t>
            </w:r>
            <w:r w:rsidRPr="00505ED0">
              <w:rPr>
                <w:rFonts w:ascii="Times New Roman" w:eastAsia="Calibri" w:hAnsi="Times New Roman" w:cs="Times New Roman"/>
              </w:rPr>
              <w:t>» и «Р/В» по результатам современных и полученных ранее опубликованных гидробиологических наблюдений (исследований).</w:t>
            </w:r>
            <w:r w:rsidR="00B55C2D" w:rsidRPr="00505ED0">
              <w:rPr>
                <w:rFonts w:ascii="Times New Roman" w:eastAsia="Calibri" w:hAnsi="Times New Roman" w:cs="Times New Roman"/>
              </w:rPr>
              <w:t xml:space="preserve"> </w:t>
            </w:r>
            <w:r w:rsidR="00B55C2D" w:rsidRPr="00505ED0">
              <w:rPr>
                <w:rFonts w:ascii="Times New Roman" w:eastAsia="Calibri" w:hAnsi="Times New Roman" w:cs="Times New Roman"/>
                <w:b/>
                <w:bCs/>
              </w:rPr>
              <w:t>Обращаем внимание, что в данном случае нет ограничения на давность публикации</w:t>
            </w:r>
            <w:r w:rsidR="00B55C2D" w:rsidRPr="00505ED0">
              <w:rPr>
                <w:rFonts w:ascii="Times New Roman" w:eastAsia="Calibri" w:hAnsi="Times New Roman" w:cs="Times New Roman"/>
              </w:rPr>
              <w:t>. Д</w:t>
            </w:r>
            <w:r w:rsidRPr="00505ED0">
              <w:rPr>
                <w:rFonts w:ascii="Times New Roman" w:eastAsia="Calibri" w:hAnsi="Times New Roman" w:cs="Times New Roman"/>
              </w:rPr>
              <w:t>опускается применять коэффициенты  промвозврата для других водных объектов того же рыбохозяйственного бассейна.</w:t>
            </w:r>
          </w:p>
          <w:p w14:paraId="700D3F70" w14:textId="77777777" w:rsidR="00085A17" w:rsidRPr="00505ED0" w:rsidRDefault="00085A17" w:rsidP="00C11C2E">
            <w:pPr>
              <w:ind w:firstLine="417"/>
              <w:jc w:val="both"/>
              <w:rPr>
                <w:rFonts w:ascii="Times New Roman" w:eastAsia="Calibri" w:hAnsi="Times New Roman" w:cs="Times New Roman"/>
              </w:rPr>
            </w:pPr>
            <w:r w:rsidRPr="00505ED0">
              <w:rPr>
                <w:rFonts w:ascii="Times New Roman" w:eastAsia="Calibri" w:hAnsi="Times New Roman" w:cs="Times New Roman"/>
              </w:rPr>
              <w:t>В расчетную формулу показатель промыслового возврата подставляется в %, т.е. не переводится в доли единицы.</w:t>
            </w:r>
          </w:p>
          <w:p w14:paraId="4747A11A" w14:textId="77777777" w:rsidR="00085A17" w:rsidRPr="00505ED0" w:rsidRDefault="00085A17" w:rsidP="00C11C2E">
            <w:pPr>
              <w:ind w:firstLine="417"/>
              <w:jc w:val="both"/>
              <w:rPr>
                <w:rFonts w:ascii="Times New Roman" w:eastAsia="Calibri" w:hAnsi="Times New Roman" w:cs="Times New Roman"/>
              </w:rPr>
            </w:pPr>
            <w:r w:rsidRPr="00505ED0">
              <w:rPr>
                <w:rFonts w:ascii="Times New Roman" w:eastAsia="Calibri" w:hAnsi="Times New Roman" w:cs="Times New Roman"/>
              </w:rPr>
              <w:t xml:space="preserve">Относительно параметра  «р» - для расчета компенсационных мероприятий посредством искусственного воспроизводства по формуле 12 параметр «р» - средняя масса одной воспроизводимой особи рыб в промысловом возврате, принимается </w:t>
            </w:r>
            <w:proofErr w:type="gramStart"/>
            <w:r w:rsidRPr="00505ED0">
              <w:rPr>
                <w:rFonts w:ascii="Times New Roman" w:eastAsia="Calibri" w:hAnsi="Times New Roman" w:cs="Times New Roman"/>
              </w:rPr>
              <w:t>согласно Приказа</w:t>
            </w:r>
            <w:proofErr w:type="gramEnd"/>
            <w:r w:rsidRPr="00505ED0">
              <w:rPr>
                <w:rFonts w:ascii="Times New Roman" w:eastAsia="Calibri" w:hAnsi="Times New Roman" w:cs="Times New Roman"/>
              </w:rPr>
              <w:t xml:space="preserve"> Министерства сельского хозяйства Российской от 30.01.2015 г. № 25.</w:t>
            </w:r>
          </w:p>
          <w:p w14:paraId="21FC2E33" w14:textId="77777777" w:rsidR="00085A17" w:rsidRPr="00505ED0" w:rsidRDefault="00085A17" w:rsidP="00C11C2E">
            <w:pPr>
              <w:ind w:firstLine="417"/>
              <w:jc w:val="both"/>
              <w:rPr>
                <w:rFonts w:ascii="Times New Roman" w:eastAsia="Calibri" w:hAnsi="Times New Roman" w:cs="Times New Roman"/>
              </w:rPr>
            </w:pPr>
            <w:r w:rsidRPr="00505ED0">
              <w:rPr>
                <w:rFonts w:ascii="Times New Roman" w:eastAsia="Calibri" w:hAnsi="Times New Roman" w:cs="Times New Roman"/>
              </w:rPr>
              <w:t>Для расчета этого же параметра, применяемого в формулах 4 , 5, 5</w:t>
            </w:r>
            <w:r w:rsidRPr="00505ED0">
              <w:rPr>
                <w:rFonts w:ascii="Times New Roman" w:eastAsia="Calibri" w:hAnsi="Times New Roman" w:cs="Times New Roman"/>
                <w:lang w:val="en-US"/>
              </w:rPr>
              <w:t>b</w:t>
            </w:r>
            <w:r w:rsidRPr="00505ED0">
              <w:rPr>
                <w:rFonts w:ascii="Times New Roman" w:eastAsia="Calibri" w:hAnsi="Times New Roman" w:cs="Times New Roman"/>
              </w:rPr>
              <w:t>, 5с, и 5</w:t>
            </w:r>
            <w:r w:rsidRPr="00505ED0">
              <w:rPr>
                <w:rFonts w:ascii="Times New Roman" w:eastAsia="Calibri" w:hAnsi="Times New Roman" w:cs="Times New Roman"/>
                <w:lang w:val="en-US"/>
              </w:rPr>
              <w:t>d</w:t>
            </w:r>
            <w:r w:rsidRPr="00505ED0">
              <w:rPr>
                <w:rFonts w:ascii="Times New Roman" w:eastAsia="Calibri" w:hAnsi="Times New Roman" w:cs="Times New Roman"/>
              </w:rPr>
              <w:t xml:space="preserve"> применяется средняя масса особи на момент наступления  половой зрелости. Источниками данных сведений могут служить: научные данные, опубликованные в рецензируемых научных изданиях, данные мониторинга, в том числе осуществляемого в рамках производственного экологического контроля, а также результаты  инженерно-экологических изысканий и научных исследований, организуемых субъектами планируемой деятельности.</w:t>
            </w:r>
          </w:p>
          <w:p w14:paraId="62852681" w14:textId="77777777" w:rsidR="00085A17" w:rsidRPr="00505ED0" w:rsidRDefault="00085A17" w:rsidP="00C11C2E">
            <w:pPr>
              <w:ind w:firstLine="417"/>
              <w:jc w:val="both"/>
              <w:rPr>
                <w:rFonts w:ascii="Times New Roman" w:eastAsia="Calibri" w:hAnsi="Times New Roman" w:cs="Times New Roman"/>
              </w:rPr>
            </w:pPr>
            <w:r w:rsidRPr="00505ED0">
              <w:rPr>
                <w:rFonts w:ascii="Times New Roman" w:eastAsia="Calibri" w:hAnsi="Times New Roman" w:cs="Times New Roman"/>
              </w:rPr>
              <w:t>Дополнительно сообщаем, что в пункте 22 формула 5b и 5c за расчетный период принимаются сезоны (месяцы), когда в воде присутствует ихтиопланктон, в пункте 21 формула 5 к понятию «ранняя молодь» относится молодь размером до 12 мм.</w:t>
            </w:r>
          </w:p>
          <w:p w14:paraId="292303BF" w14:textId="77777777" w:rsidR="00B55C2D" w:rsidRPr="00505ED0" w:rsidRDefault="00B55C2D" w:rsidP="00C11C2E">
            <w:pPr>
              <w:ind w:firstLine="417"/>
              <w:jc w:val="both"/>
              <w:rPr>
                <w:rFonts w:ascii="Times New Roman" w:eastAsia="Calibri" w:hAnsi="Times New Roman" w:cs="Times New Roman"/>
              </w:rPr>
            </w:pPr>
            <w:r w:rsidRPr="00505ED0">
              <w:rPr>
                <w:rFonts w:ascii="Times New Roman" w:eastAsia="Calibri" w:hAnsi="Times New Roman" w:cs="Times New Roman"/>
              </w:rPr>
              <w:t xml:space="preserve">Используемый коэффициент P/B - сезонный или средний сезонный за год коэффициент для </w:t>
            </w:r>
            <w:r w:rsidRPr="00505ED0">
              <w:rPr>
                <w:rFonts w:ascii="Times New Roman" w:eastAsia="Calibri" w:hAnsi="Times New Roman" w:cs="Times New Roman"/>
              </w:rPr>
              <w:lastRenderedPageBreak/>
              <w:t xml:space="preserve">перевода биомассы кормовых организмов в продукцию кормовых организмов. При этом, если использование водных ресурсов (забор воды с изъятием и без изъятия) планируется непрерывно и равномерно в течение круглого года, применяется средний за год P/B-коэффициент. Сезонные P/B-коэффициенты применяются при использовании водных ресурсов в соответствующий сезон (сезоны). </w:t>
            </w:r>
            <w:r w:rsidRPr="00505ED0">
              <w:rPr>
                <w:rFonts w:ascii="Times New Roman" w:eastAsia="Calibri" w:hAnsi="Times New Roman" w:cs="Times New Roman"/>
                <w:b/>
                <w:bCs/>
              </w:rPr>
              <w:t>Таким образом, для сезонных работ должны применяться сезонные коэффициенты P/B, а для работ в течение всего года – годовые</w:t>
            </w:r>
            <w:r w:rsidRPr="00505ED0">
              <w:rPr>
                <w:rFonts w:ascii="Times New Roman" w:eastAsia="Calibri" w:hAnsi="Times New Roman" w:cs="Times New Roman"/>
              </w:rPr>
              <w:t>.</w:t>
            </w:r>
          </w:p>
          <w:p w14:paraId="3F538AE8" w14:textId="77777777" w:rsidR="00C11C2E" w:rsidRPr="00505ED0" w:rsidRDefault="00C11C2E" w:rsidP="00C11C2E">
            <w:pPr>
              <w:ind w:firstLine="417"/>
              <w:jc w:val="both"/>
              <w:rPr>
                <w:rFonts w:ascii="Times New Roman" w:hAnsi="Times New Roman" w:cs="Times New Roman"/>
                <w:sz w:val="24"/>
                <w:szCs w:val="24"/>
              </w:rPr>
            </w:pPr>
          </w:p>
        </w:tc>
      </w:tr>
      <w:tr w:rsidR="00085A17" w:rsidRPr="00505ED0" w14:paraId="486CED52" w14:textId="77777777" w:rsidTr="00BF59E3">
        <w:tc>
          <w:tcPr>
            <w:tcW w:w="576" w:type="dxa"/>
          </w:tcPr>
          <w:p w14:paraId="67AA3E2C" w14:textId="77777777" w:rsidR="00085A17" w:rsidRPr="00505ED0" w:rsidRDefault="00085A17" w:rsidP="00CF5E18">
            <w:pPr>
              <w:rPr>
                <w:rFonts w:ascii="Times New Roman" w:hAnsi="Times New Roman" w:cs="Times New Roman"/>
                <w:sz w:val="24"/>
                <w:szCs w:val="24"/>
              </w:rPr>
            </w:pPr>
            <w:r w:rsidRPr="00505ED0">
              <w:rPr>
                <w:rFonts w:ascii="Times New Roman" w:hAnsi="Times New Roman" w:cs="Times New Roman"/>
                <w:sz w:val="24"/>
                <w:szCs w:val="24"/>
              </w:rPr>
              <w:lastRenderedPageBreak/>
              <w:t>10</w:t>
            </w:r>
          </w:p>
        </w:tc>
        <w:tc>
          <w:tcPr>
            <w:tcW w:w="4350" w:type="dxa"/>
          </w:tcPr>
          <w:p w14:paraId="6A34F946" w14:textId="77777777" w:rsidR="004E5810" w:rsidRPr="00505ED0" w:rsidRDefault="00085A17" w:rsidP="00C11C2E">
            <w:pPr>
              <w:ind w:firstLine="417"/>
              <w:jc w:val="both"/>
              <w:rPr>
                <w:rFonts w:ascii="Times New Roman" w:hAnsi="Times New Roman" w:cs="Times New Roman"/>
                <w:sz w:val="24"/>
                <w:szCs w:val="24"/>
                <w:lang w:val="en-US"/>
              </w:rPr>
            </w:pPr>
            <w:r w:rsidRPr="00505ED0">
              <w:rPr>
                <w:rFonts w:ascii="Times New Roman" w:hAnsi="Times New Roman" w:cs="Times New Roman"/>
                <w:b/>
                <w:sz w:val="24"/>
                <w:szCs w:val="24"/>
              </w:rPr>
              <w:t>Пункт 28.</w:t>
            </w:r>
            <w:r w:rsidRPr="00505ED0">
              <w:rPr>
                <w:rFonts w:ascii="Times New Roman" w:hAnsi="Times New Roman" w:cs="Times New Roman"/>
                <w:sz w:val="24"/>
                <w:szCs w:val="24"/>
              </w:rPr>
              <w:t xml:space="preserve"> </w:t>
            </w:r>
          </w:p>
          <w:p w14:paraId="31CB2F03" w14:textId="4EE7EBA9" w:rsidR="004E5810" w:rsidRPr="00505ED0" w:rsidRDefault="004E5810" w:rsidP="00C11C2E">
            <w:pPr>
              <w:ind w:firstLine="417"/>
              <w:jc w:val="both"/>
              <w:rPr>
                <w:rFonts w:ascii="Times New Roman" w:hAnsi="Times New Roman" w:cs="Times New Roman"/>
                <w:sz w:val="24"/>
                <w:szCs w:val="24"/>
              </w:rPr>
            </w:pPr>
            <w:proofErr w:type="gramStart"/>
            <w:r w:rsidRPr="00505ED0">
              <w:rPr>
                <w:rFonts w:ascii="Times New Roman" w:hAnsi="Times New Roman" w:cs="Times New Roman"/>
                <w:sz w:val="24"/>
                <w:szCs w:val="24"/>
              </w:rPr>
              <w:t>Величину повышающего коэффициента, учитывающего длительность негативного воздействия планируемой деятельности и время восстановления теряемых водных биоресурсов до исходной численности, биомассы, их кормовой базы (кормовой бентос), площадей зимовки, продуктивности нерестилищ (в том числе пойменных), общей рыбопродуктивности поймы, исходных характеристик водосборного бассейна, влияющих на водный сток с поверхности водосборного бассейна и общую рыбопродуктивность водных объектов, следует определять по формуле 8</w:t>
            </w:r>
            <w:proofErr w:type="gramEnd"/>
          </w:p>
          <w:p w14:paraId="09201E58" w14:textId="0D4BD8DC"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sz w:val="24"/>
                <w:szCs w:val="24"/>
              </w:rPr>
              <w:t>В случае</w:t>
            </w:r>
            <w:proofErr w:type="gramStart"/>
            <w:r w:rsidRPr="00505ED0">
              <w:rPr>
                <w:rFonts w:ascii="Times New Roman" w:hAnsi="Times New Roman" w:cs="Times New Roman"/>
                <w:sz w:val="24"/>
                <w:szCs w:val="24"/>
              </w:rPr>
              <w:t>,</w:t>
            </w:r>
            <w:proofErr w:type="gramEnd"/>
            <w:r w:rsidRPr="00505ED0">
              <w:rPr>
                <w:rFonts w:ascii="Times New Roman" w:hAnsi="Times New Roman" w:cs="Times New Roman"/>
                <w:sz w:val="24"/>
                <w:szCs w:val="24"/>
              </w:rPr>
              <w:t xml:space="preserve"> если последствия негативного воздействия носят постоянный характер, коэффициент длительности восстановления теряемых водных биоресурсов равен нулю, а коэффициент Ɵ следует учитывать и принимать равным показателю (Т).</w:t>
            </w:r>
          </w:p>
          <w:p w14:paraId="3038BFDB" w14:textId="77777777"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sz w:val="24"/>
                <w:szCs w:val="24"/>
              </w:rPr>
              <w:t xml:space="preserve">Период естественного восстановления лесных насаждений и подстилающей поверхности в водоохранной зоне после прекращения негативного воздействия должен определяться следующими </w:t>
            </w:r>
            <w:r w:rsidRPr="00505ED0">
              <w:rPr>
                <w:rFonts w:ascii="Times New Roman" w:hAnsi="Times New Roman" w:cs="Times New Roman"/>
                <w:sz w:val="24"/>
                <w:szCs w:val="24"/>
              </w:rPr>
              <w:lastRenderedPageBreak/>
              <w:t>показателями:</w:t>
            </w:r>
          </w:p>
          <w:p w14:paraId="0C24FCA5" w14:textId="77777777" w:rsidR="00C11C2E" w:rsidRPr="00505ED0" w:rsidRDefault="00C11C2E" w:rsidP="00C11C2E">
            <w:pPr>
              <w:ind w:firstLine="417"/>
              <w:jc w:val="both"/>
              <w:rPr>
                <w:rFonts w:ascii="Times New Roman" w:hAnsi="Times New Roman" w:cs="Times New Roman"/>
                <w:sz w:val="24"/>
                <w:szCs w:val="24"/>
              </w:rPr>
            </w:pPr>
          </w:p>
        </w:tc>
        <w:tc>
          <w:tcPr>
            <w:tcW w:w="9754" w:type="dxa"/>
          </w:tcPr>
          <w:p w14:paraId="404C10FE" w14:textId="77777777" w:rsidR="004E5810" w:rsidRPr="00505ED0" w:rsidRDefault="004E5810" w:rsidP="00C11C2E">
            <w:pPr>
              <w:ind w:firstLine="417"/>
              <w:jc w:val="both"/>
              <w:rPr>
                <w:rFonts w:ascii="Times New Roman" w:hAnsi="Times New Roman" w:cs="Times New Roman"/>
                <w:sz w:val="24"/>
                <w:szCs w:val="24"/>
              </w:rPr>
            </w:pPr>
          </w:p>
          <w:p w14:paraId="7BD69F85" w14:textId="77777777" w:rsidR="004E5810" w:rsidRPr="00505ED0" w:rsidRDefault="004E5810" w:rsidP="004E5810">
            <w:pPr>
              <w:ind w:firstLine="417"/>
              <w:jc w:val="both"/>
              <w:rPr>
                <w:rFonts w:ascii="Times New Roman" w:hAnsi="Times New Roman" w:cs="Times New Roman"/>
                <w:sz w:val="24"/>
                <w:szCs w:val="24"/>
              </w:rPr>
            </w:pPr>
            <w:r w:rsidRPr="00505ED0">
              <w:rPr>
                <w:rFonts w:ascii="Times New Roman" w:hAnsi="Times New Roman" w:cs="Times New Roman"/>
                <w:sz w:val="24"/>
                <w:szCs w:val="24"/>
              </w:rPr>
              <w:t>В случае</w:t>
            </w:r>
            <w:proofErr w:type="gramStart"/>
            <w:r w:rsidRPr="00505ED0">
              <w:rPr>
                <w:rFonts w:ascii="Times New Roman" w:hAnsi="Times New Roman" w:cs="Times New Roman"/>
                <w:sz w:val="24"/>
                <w:szCs w:val="24"/>
              </w:rPr>
              <w:t>,</w:t>
            </w:r>
            <w:proofErr w:type="gramEnd"/>
            <w:r w:rsidRPr="00505ED0">
              <w:rPr>
                <w:rFonts w:ascii="Times New Roman" w:hAnsi="Times New Roman" w:cs="Times New Roman"/>
                <w:sz w:val="24"/>
                <w:szCs w:val="24"/>
              </w:rPr>
              <w:t xml:space="preserve"> если сначала характер воздействия временный (строительство), а потом постоянный (эксплуатация), то  длительность восстановления теряемых водных биоресурсов не учитывается. Расчет производится только с учетом продолжительности производства работ и  эксплуатации.</w:t>
            </w:r>
          </w:p>
          <w:p w14:paraId="73B2B915" w14:textId="77777777" w:rsidR="004E5810" w:rsidRPr="00505ED0" w:rsidRDefault="004E5810" w:rsidP="004E5810">
            <w:pPr>
              <w:ind w:firstLine="417"/>
              <w:jc w:val="both"/>
              <w:rPr>
                <w:rFonts w:ascii="Times New Roman" w:hAnsi="Times New Roman" w:cs="Times New Roman"/>
                <w:sz w:val="24"/>
                <w:szCs w:val="24"/>
              </w:rPr>
            </w:pPr>
          </w:p>
          <w:p w14:paraId="2A735FEE" w14:textId="77777777" w:rsidR="004E5810" w:rsidRPr="00505ED0" w:rsidRDefault="004E5810" w:rsidP="004E5810">
            <w:pPr>
              <w:ind w:firstLine="417"/>
              <w:jc w:val="both"/>
              <w:rPr>
                <w:rFonts w:ascii="Times New Roman" w:hAnsi="Times New Roman" w:cs="Times New Roman"/>
                <w:sz w:val="24"/>
                <w:szCs w:val="24"/>
              </w:rPr>
            </w:pPr>
          </w:p>
          <w:p w14:paraId="2733E655" w14:textId="77777777" w:rsidR="004E5810" w:rsidRPr="00505ED0" w:rsidRDefault="004E5810" w:rsidP="004E5810">
            <w:pPr>
              <w:ind w:firstLine="417"/>
              <w:jc w:val="both"/>
              <w:rPr>
                <w:rFonts w:ascii="Times New Roman" w:hAnsi="Times New Roman" w:cs="Times New Roman"/>
                <w:sz w:val="24"/>
                <w:szCs w:val="24"/>
              </w:rPr>
            </w:pPr>
          </w:p>
          <w:p w14:paraId="0D181F8D" w14:textId="77777777" w:rsidR="004E5810" w:rsidRPr="00505ED0" w:rsidRDefault="004E5810" w:rsidP="004E5810">
            <w:pPr>
              <w:ind w:firstLine="417"/>
              <w:jc w:val="both"/>
              <w:rPr>
                <w:rFonts w:ascii="Times New Roman" w:hAnsi="Times New Roman" w:cs="Times New Roman"/>
                <w:sz w:val="24"/>
                <w:szCs w:val="24"/>
              </w:rPr>
            </w:pPr>
          </w:p>
          <w:p w14:paraId="717F2170" w14:textId="77777777" w:rsidR="004E5810" w:rsidRPr="00505ED0" w:rsidRDefault="004E5810" w:rsidP="004E5810">
            <w:pPr>
              <w:ind w:firstLine="417"/>
              <w:jc w:val="both"/>
              <w:rPr>
                <w:rFonts w:ascii="Times New Roman" w:hAnsi="Times New Roman" w:cs="Times New Roman"/>
                <w:sz w:val="24"/>
                <w:szCs w:val="24"/>
              </w:rPr>
            </w:pPr>
            <w:r w:rsidRPr="00505ED0">
              <w:rPr>
                <w:rFonts w:ascii="Times New Roman" w:hAnsi="Times New Roman" w:cs="Times New Roman"/>
                <w:sz w:val="24"/>
                <w:szCs w:val="24"/>
              </w:rPr>
              <w:t>Показатели периода естественного восстановления лесных насаждений и подстилающей поверхности рекомендуется использовать в формулах 1 и 3.</w:t>
            </w:r>
          </w:p>
          <w:p w14:paraId="4627CC93" w14:textId="77777777" w:rsidR="004E5810" w:rsidRPr="00505ED0" w:rsidRDefault="004E5810" w:rsidP="00C11C2E">
            <w:pPr>
              <w:ind w:firstLine="417"/>
              <w:jc w:val="both"/>
              <w:rPr>
                <w:rFonts w:ascii="Times New Roman" w:hAnsi="Times New Roman" w:cs="Times New Roman"/>
                <w:sz w:val="24"/>
                <w:szCs w:val="24"/>
              </w:rPr>
            </w:pPr>
          </w:p>
          <w:p w14:paraId="7FDFEAF5" w14:textId="77777777" w:rsidR="00BE0263" w:rsidRPr="00505ED0" w:rsidRDefault="00BE0263" w:rsidP="00C11C2E">
            <w:pPr>
              <w:ind w:firstLine="417"/>
              <w:jc w:val="both"/>
              <w:rPr>
                <w:rFonts w:ascii="Times New Roman" w:hAnsi="Times New Roman" w:cs="Times New Roman"/>
                <w:sz w:val="24"/>
                <w:szCs w:val="24"/>
              </w:rPr>
            </w:pPr>
          </w:p>
          <w:p w14:paraId="4C45A4C0" w14:textId="77777777" w:rsidR="00BE0263" w:rsidRPr="00505ED0" w:rsidRDefault="00BE0263" w:rsidP="00C11C2E">
            <w:pPr>
              <w:ind w:firstLine="417"/>
              <w:jc w:val="both"/>
              <w:rPr>
                <w:rFonts w:ascii="Times New Roman" w:hAnsi="Times New Roman" w:cs="Times New Roman"/>
                <w:sz w:val="24"/>
                <w:szCs w:val="24"/>
              </w:rPr>
            </w:pPr>
          </w:p>
          <w:p w14:paraId="065D680A" w14:textId="1A5633F8" w:rsidR="00BE0263" w:rsidRPr="00505ED0" w:rsidRDefault="00BE0263" w:rsidP="00C11C2E">
            <w:pPr>
              <w:ind w:firstLine="417"/>
              <w:jc w:val="both"/>
              <w:rPr>
                <w:rFonts w:ascii="Times New Roman" w:hAnsi="Times New Roman" w:cs="Times New Roman"/>
                <w:sz w:val="24"/>
                <w:szCs w:val="24"/>
              </w:rPr>
            </w:pPr>
            <w:proofErr w:type="gramStart"/>
            <w:r w:rsidRPr="00505ED0">
              <w:rPr>
                <w:rFonts w:ascii="Times New Roman" w:hAnsi="Times New Roman" w:cs="Times New Roman"/>
                <w:sz w:val="24"/>
                <w:szCs w:val="24"/>
              </w:rPr>
              <w:t>В целях единообразного применения положений пункта 28 Методики рекомендовать, в случае проведения работ, связанных с укреплением русла, поймы, водоохранной зоны водного объекта рыбохозяйственного значения каменой наброской (щебнем) с крупностью фракции (одного зерна) не более 40 мм в диаметре  потери водных биоресурсов от проведения таких работ относить к временному воздействию, с размером фракции (одного зерна) более 40 мм в диаметре, а</w:t>
            </w:r>
            <w:proofErr w:type="gramEnd"/>
            <w:r w:rsidRPr="00505ED0">
              <w:rPr>
                <w:rFonts w:ascii="Times New Roman" w:hAnsi="Times New Roman" w:cs="Times New Roman"/>
                <w:sz w:val="24"/>
                <w:szCs w:val="24"/>
              </w:rPr>
              <w:t xml:space="preserve"> также при укреплении габионами, бетоном и  другими сплошными, водонепроницаемыми покрытиями к постоянному воздействию.</w:t>
            </w:r>
          </w:p>
        </w:tc>
      </w:tr>
      <w:tr w:rsidR="00085A17" w:rsidRPr="00505ED0" w14:paraId="1C6B263C" w14:textId="77777777" w:rsidTr="00BF59E3">
        <w:tc>
          <w:tcPr>
            <w:tcW w:w="576" w:type="dxa"/>
          </w:tcPr>
          <w:p w14:paraId="15D94AA4" w14:textId="77777777" w:rsidR="00085A17" w:rsidRPr="00505ED0" w:rsidRDefault="00085A17" w:rsidP="00CF5E18">
            <w:pPr>
              <w:rPr>
                <w:rFonts w:ascii="Times New Roman" w:hAnsi="Times New Roman" w:cs="Times New Roman"/>
                <w:sz w:val="24"/>
                <w:szCs w:val="24"/>
              </w:rPr>
            </w:pPr>
            <w:r w:rsidRPr="00505ED0">
              <w:rPr>
                <w:rFonts w:ascii="Times New Roman" w:hAnsi="Times New Roman" w:cs="Times New Roman"/>
                <w:sz w:val="24"/>
                <w:szCs w:val="24"/>
              </w:rPr>
              <w:lastRenderedPageBreak/>
              <w:t>11</w:t>
            </w:r>
          </w:p>
        </w:tc>
        <w:tc>
          <w:tcPr>
            <w:tcW w:w="4350" w:type="dxa"/>
          </w:tcPr>
          <w:p w14:paraId="4C1145FA" w14:textId="77777777"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b/>
                <w:sz w:val="24"/>
                <w:szCs w:val="24"/>
              </w:rPr>
              <w:t>Пункт 29.</w:t>
            </w:r>
            <w:r w:rsidRPr="00505ED0">
              <w:rPr>
                <w:rFonts w:ascii="Times New Roman" w:hAnsi="Times New Roman" w:cs="Times New Roman"/>
                <w:sz w:val="24"/>
                <w:szCs w:val="24"/>
              </w:rPr>
              <w:t xml:space="preserve"> При определении последствий негативного воздействия планируемой деятельности на водные биоресурсы и среду их обитания следует учитывать, что суммарная величина единовременных прямых (от строительства объекта) и годовая величина постоянных (от эксплуатации объекта) потерь не могут превышать величину общего годового запаса водных биоресурсов, обитающих в водном объекте.</w:t>
            </w:r>
          </w:p>
          <w:p w14:paraId="4DB65DD6" w14:textId="77777777" w:rsidR="00C11C2E" w:rsidRPr="00505ED0" w:rsidRDefault="00C11C2E" w:rsidP="00C11C2E">
            <w:pPr>
              <w:ind w:firstLine="417"/>
              <w:jc w:val="both"/>
              <w:rPr>
                <w:rFonts w:ascii="Times New Roman" w:hAnsi="Times New Roman" w:cs="Times New Roman"/>
                <w:sz w:val="24"/>
                <w:szCs w:val="24"/>
              </w:rPr>
            </w:pPr>
          </w:p>
        </w:tc>
        <w:tc>
          <w:tcPr>
            <w:tcW w:w="9754" w:type="dxa"/>
          </w:tcPr>
          <w:p w14:paraId="683AC8A9" w14:textId="77777777"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sz w:val="24"/>
                <w:szCs w:val="24"/>
              </w:rPr>
              <w:t>Если рассчитанный размер вреда ВБР превышает общий годовой запас ВБР водного объекта, то окончательный размер вреда принимается равным величине годового запаса ВБР.</w:t>
            </w:r>
          </w:p>
          <w:p w14:paraId="3230E725" w14:textId="77777777"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sz w:val="24"/>
                <w:szCs w:val="24"/>
              </w:rPr>
              <w:t>При этом видовой состав биоресурсов (рыб), которые обитают в  районе зоны воздействия, не учитывается, принимается общий запас.</w:t>
            </w:r>
          </w:p>
          <w:p w14:paraId="19203190" w14:textId="77777777" w:rsidR="00972EC3" w:rsidRPr="00505ED0" w:rsidRDefault="00972EC3" w:rsidP="00972EC3">
            <w:pPr>
              <w:ind w:firstLine="417"/>
              <w:jc w:val="both"/>
              <w:rPr>
                <w:rFonts w:ascii="Times New Roman" w:hAnsi="Times New Roman" w:cs="Times New Roman"/>
                <w:sz w:val="24"/>
                <w:szCs w:val="24"/>
              </w:rPr>
            </w:pPr>
            <w:r w:rsidRPr="00505ED0">
              <w:rPr>
                <w:rFonts w:ascii="Times New Roman" w:hAnsi="Times New Roman" w:cs="Times New Roman"/>
                <w:sz w:val="24"/>
                <w:szCs w:val="24"/>
              </w:rPr>
              <w:t>Для рыбохозяйственных водных объектов (моря, большие озера), районы которых значительно различаются по гидролого-гидрохимическим показателям (например, в морях – пресноводные заливы и морские участки)  и, соответственно, по видовому составу промысловых биоресурсов (рыб), для сравнения с рассчитанной величиной размера вреда ВБР принимать запас, определенный с учетом видового состава биоресурсов (рыб), которые обитают в конкретном районе, попадающем в зону воздействия планируемой хозяйственной и иной деятельности.</w:t>
            </w:r>
          </w:p>
          <w:p w14:paraId="031A20DB" w14:textId="77777777" w:rsidR="00972EC3" w:rsidRPr="00505ED0" w:rsidRDefault="00972EC3" w:rsidP="00C11C2E">
            <w:pPr>
              <w:ind w:firstLine="417"/>
              <w:jc w:val="both"/>
              <w:rPr>
                <w:rFonts w:ascii="Times New Roman" w:hAnsi="Times New Roman" w:cs="Times New Roman"/>
                <w:sz w:val="24"/>
                <w:szCs w:val="24"/>
              </w:rPr>
            </w:pPr>
          </w:p>
        </w:tc>
      </w:tr>
      <w:tr w:rsidR="00085A17" w:rsidRPr="00505ED0" w14:paraId="521F4AA3" w14:textId="77777777" w:rsidTr="00BF59E3">
        <w:tc>
          <w:tcPr>
            <w:tcW w:w="576" w:type="dxa"/>
          </w:tcPr>
          <w:p w14:paraId="55A699E0" w14:textId="77777777" w:rsidR="00085A17" w:rsidRPr="00505ED0" w:rsidRDefault="00085A17" w:rsidP="00CF5E18">
            <w:pPr>
              <w:rPr>
                <w:rFonts w:ascii="Times New Roman" w:hAnsi="Times New Roman" w:cs="Times New Roman"/>
                <w:sz w:val="24"/>
                <w:szCs w:val="24"/>
              </w:rPr>
            </w:pPr>
            <w:r w:rsidRPr="00505ED0">
              <w:rPr>
                <w:rFonts w:ascii="Times New Roman" w:hAnsi="Times New Roman" w:cs="Times New Roman"/>
                <w:sz w:val="24"/>
                <w:szCs w:val="24"/>
              </w:rPr>
              <w:t>12</w:t>
            </w:r>
          </w:p>
        </w:tc>
        <w:tc>
          <w:tcPr>
            <w:tcW w:w="4350" w:type="dxa"/>
          </w:tcPr>
          <w:p w14:paraId="7369FB31" w14:textId="77777777"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b/>
                <w:sz w:val="24"/>
                <w:szCs w:val="24"/>
              </w:rPr>
              <w:t>Пункт 35.</w:t>
            </w:r>
            <w:r w:rsidRPr="00505ED0">
              <w:rPr>
                <w:rFonts w:ascii="Times New Roman" w:hAnsi="Times New Roman" w:cs="Times New Roman"/>
                <w:sz w:val="24"/>
                <w:szCs w:val="24"/>
              </w:rPr>
              <w:t xml:space="preserve"> В случае отсутствия в приложениях № 1 к приказу Минсельхоза России № 167  коэффициента K1 допускается принимать их по результатам современных и ранее полученных гидробиологических наблюдений (исследований), опубликованных в рецензируемых научных изданиях.</w:t>
            </w:r>
          </w:p>
          <w:p w14:paraId="43D67851" w14:textId="77777777" w:rsidR="00C11C2E" w:rsidRPr="00505ED0" w:rsidRDefault="00C11C2E" w:rsidP="00C11C2E">
            <w:pPr>
              <w:ind w:firstLine="417"/>
              <w:jc w:val="both"/>
              <w:rPr>
                <w:rFonts w:ascii="Times New Roman" w:hAnsi="Times New Roman" w:cs="Times New Roman"/>
                <w:sz w:val="24"/>
                <w:szCs w:val="24"/>
              </w:rPr>
            </w:pPr>
          </w:p>
        </w:tc>
        <w:tc>
          <w:tcPr>
            <w:tcW w:w="9754" w:type="dxa"/>
          </w:tcPr>
          <w:p w14:paraId="15D29C76" w14:textId="77777777" w:rsidR="00085A17" w:rsidRPr="00505ED0" w:rsidRDefault="00085A17" w:rsidP="00C11C2E">
            <w:pPr>
              <w:ind w:firstLine="417"/>
              <w:jc w:val="both"/>
              <w:rPr>
                <w:rFonts w:ascii="Times New Roman" w:hAnsi="Times New Roman" w:cs="Times New Roman"/>
                <w:b/>
                <w:bCs/>
                <w:sz w:val="24"/>
                <w:szCs w:val="24"/>
              </w:rPr>
            </w:pPr>
            <w:r w:rsidRPr="00505ED0">
              <w:rPr>
                <w:rFonts w:ascii="Times New Roman" w:hAnsi="Times New Roman" w:cs="Times New Roman"/>
                <w:b/>
                <w:bCs/>
                <w:sz w:val="24"/>
                <w:szCs w:val="24"/>
              </w:rPr>
              <w:t xml:space="preserve">Обращаем внимание, что в данном случае нет ограничения на давность публикации. </w:t>
            </w:r>
          </w:p>
          <w:p w14:paraId="4BC916F6" w14:textId="1C954722" w:rsidR="00085A17" w:rsidRPr="00505ED0" w:rsidRDefault="00085A17" w:rsidP="00C11C2E">
            <w:pPr>
              <w:ind w:firstLine="417"/>
              <w:jc w:val="both"/>
              <w:rPr>
                <w:rFonts w:ascii="Times New Roman" w:hAnsi="Times New Roman" w:cs="Times New Roman"/>
                <w:sz w:val="24"/>
                <w:szCs w:val="24"/>
              </w:rPr>
            </w:pPr>
            <w:r w:rsidRPr="00505ED0">
              <w:rPr>
                <w:rFonts w:ascii="Times New Roman" w:hAnsi="Times New Roman" w:cs="Times New Roman"/>
                <w:b/>
                <w:bCs/>
                <w:sz w:val="24"/>
                <w:szCs w:val="24"/>
              </w:rPr>
              <w:t>Кроме этого допускается применять коэффициенты  промвозврата</w:t>
            </w:r>
            <w:r w:rsidR="00FA6D6E" w:rsidRPr="00505ED0">
              <w:rPr>
                <w:rFonts w:ascii="Times New Roman" w:hAnsi="Times New Roman" w:cs="Times New Roman"/>
                <w:b/>
                <w:bCs/>
                <w:sz w:val="24"/>
                <w:szCs w:val="24"/>
              </w:rPr>
              <w:t>, рассчитанные</w:t>
            </w:r>
            <w:r w:rsidRPr="00505ED0">
              <w:rPr>
                <w:rFonts w:ascii="Times New Roman" w:hAnsi="Times New Roman" w:cs="Times New Roman"/>
                <w:b/>
                <w:bCs/>
                <w:sz w:val="24"/>
                <w:szCs w:val="24"/>
              </w:rPr>
              <w:t xml:space="preserve"> для других водных объектов того же рыбохозяйственного бассейна</w:t>
            </w:r>
            <w:r w:rsidR="0059603C" w:rsidRPr="00505ED0">
              <w:rPr>
                <w:rFonts w:ascii="Times New Roman" w:hAnsi="Times New Roman" w:cs="Times New Roman"/>
                <w:sz w:val="24"/>
                <w:szCs w:val="24"/>
              </w:rPr>
              <w:t>.</w:t>
            </w:r>
          </w:p>
          <w:p w14:paraId="7C82A8C4" w14:textId="77777777" w:rsidR="002176CF" w:rsidRPr="00505ED0" w:rsidRDefault="002176CF" w:rsidP="002176CF">
            <w:pPr>
              <w:ind w:firstLine="417"/>
              <w:jc w:val="both"/>
              <w:rPr>
                <w:rFonts w:ascii="Times New Roman" w:hAnsi="Times New Roman" w:cs="Times New Roman"/>
                <w:sz w:val="24"/>
                <w:szCs w:val="24"/>
              </w:rPr>
            </w:pPr>
            <w:r w:rsidRPr="00505ED0">
              <w:rPr>
                <w:rFonts w:ascii="Times New Roman" w:hAnsi="Times New Roman" w:cs="Times New Roman"/>
                <w:sz w:val="24"/>
                <w:szCs w:val="24"/>
              </w:rPr>
              <w:t xml:space="preserve">При разработке мероприятий по устранению последствий негативного воздействия на состояние биоресурсов и среды их обитания посредством искусственного воспроизводства, в отношении вида водных биоресурсов и средней массы выпускаемых личинок или молоди рыб необходимо руководствоваться, в соответствии с пунктом 35 Методики, </w:t>
            </w:r>
            <w:bookmarkStart w:id="0" w:name="_Hlk137403181"/>
            <w:r w:rsidRPr="00505ED0">
              <w:rPr>
                <w:rFonts w:ascii="Times New Roman" w:hAnsi="Times New Roman" w:cs="Times New Roman"/>
                <w:sz w:val="24"/>
                <w:szCs w:val="24"/>
              </w:rPr>
              <w:t xml:space="preserve">Рекомендациями по предельно допустимым объемам выпуска водных биоресурсов в водные объекты рыбохозяйственного значения (данными о приемной емкости водного объекта), размещенными на сайте Росрыболовства: </w:t>
            </w:r>
          </w:p>
          <w:p w14:paraId="3B915965" w14:textId="77777777" w:rsidR="00573161" w:rsidRPr="00505ED0" w:rsidRDefault="00505ED0" w:rsidP="002176CF">
            <w:pPr>
              <w:ind w:firstLine="417"/>
              <w:jc w:val="both"/>
              <w:rPr>
                <w:rFonts w:ascii="Times New Roman" w:hAnsi="Times New Roman" w:cs="Times New Roman"/>
                <w:sz w:val="24"/>
                <w:szCs w:val="24"/>
              </w:rPr>
            </w:pPr>
            <w:hyperlink r:id="rId7" w:history="1">
              <w:r w:rsidR="00573161" w:rsidRPr="00505ED0">
                <w:rPr>
                  <w:rStyle w:val="a7"/>
                  <w:rFonts w:ascii="Times New Roman" w:hAnsi="Times New Roman" w:cs="Times New Roman"/>
                  <w:sz w:val="24"/>
                  <w:szCs w:val="24"/>
                </w:rPr>
                <w:t>http://fish.gov.ru/dokumenty/spravochnaya-informatsiya</w:t>
              </w:r>
            </w:hyperlink>
            <w:r w:rsidR="00573161" w:rsidRPr="00505ED0">
              <w:rPr>
                <w:rFonts w:ascii="Times New Roman" w:hAnsi="Times New Roman" w:cs="Times New Roman"/>
                <w:sz w:val="24"/>
                <w:szCs w:val="24"/>
              </w:rPr>
              <w:t xml:space="preserve"> </w:t>
            </w:r>
            <w:bookmarkEnd w:id="0"/>
          </w:p>
        </w:tc>
      </w:tr>
      <w:tr w:rsidR="007F05C3" w:rsidRPr="00505ED0" w14:paraId="51B3F007" w14:textId="77777777" w:rsidTr="00BF59E3">
        <w:tc>
          <w:tcPr>
            <w:tcW w:w="576" w:type="dxa"/>
          </w:tcPr>
          <w:p w14:paraId="256EC1D7" w14:textId="77777777" w:rsidR="007F05C3" w:rsidRPr="00505ED0" w:rsidRDefault="007F05C3" w:rsidP="00CF5E18">
            <w:pPr>
              <w:rPr>
                <w:rFonts w:ascii="Times New Roman" w:hAnsi="Times New Roman" w:cs="Times New Roman"/>
                <w:sz w:val="24"/>
                <w:szCs w:val="24"/>
              </w:rPr>
            </w:pPr>
          </w:p>
        </w:tc>
        <w:tc>
          <w:tcPr>
            <w:tcW w:w="4350" w:type="dxa"/>
          </w:tcPr>
          <w:p w14:paraId="7F0C27B0" w14:textId="77777777" w:rsidR="007F05C3" w:rsidRPr="00505ED0" w:rsidRDefault="007F05C3" w:rsidP="007F05C3">
            <w:pPr>
              <w:pStyle w:val="ConsPlusTitle"/>
              <w:outlineLvl w:val="1"/>
              <w:rPr>
                <w:rFonts w:ascii="Times New Roman" w:eastAsiaTheme="minorHAnsi" w:hAnsi="Times New Roman" w:cs="Times New Roman"/>
                <w:sz w:val="24"/>
                <w:szCs w:val="24"/>
                <w:lang w:eastAsia="en-US"/>
              </w:rPr>
            </w:pPr>
            <w:r w:rsidRPr="00505ED0">
              <w:rPr>
                <w:rFonts w:ascii="Times New Roman" w:eastAsiaTheme="minorHAnsi" w:hAnsi="Times New Roman" w:cs="Times New Roman"/>
                <w:sz w:val="24"/>
                <w:szCs w:val="24"/>
                <w:lang w:eastAsia="en-US"/>
              </w:rPr>
              <w:t>III. Особенности разработки мероприятий по устранению</w:t>
            </w:r>
          </w:p>
          <w:p w14:paraId="105B8167" w14:textId="77777777" w:rsidR="007F05C3" w:rsidRPr="00505ED0" w:rsidRDefault="007F05C3" w:rsidP="007F05C3">
            <w:pPr>
              <w:pStyle w:val="ConsPlusTitle"/>
              <w:rPr>
                <w:rFonts w:ascii="Times New Roman" w:eastAsiaTheme="minorHAnsi" w:hAnsi="Times New Roman" w:cs="Times New Roman"/>
                <w:sz w:val="24"/>
                <w:szCs w:val="24"/>
                <w:lang w:eastAsia="en-US"/>
              </w:rPr>
            </w:pPr>
            <w:r w:rsidRPr="00505ED0">
              <w:rPr>
                <w:rFonts w:ascii="Times New Roman" w:eastAsiaTheme="minorHAnsi" w:hAnsi="Times New Roman" w:cs="Times New Roman"/>
                <w:sz w:val="24"/>
                <w:szCs w:val="24"/>
                <w:lang w:eastAsia="en-US"/>
              </w:rPr>
              <w:t>последствий негативного воздействия планируемой деятельности</w:t>
            </w:r>
          </w:p>
          <w:p w14:paraId="218006A4" w14:textId="77777777" w:rsidR="007F05C3" w:rsidRPr="00505ED0" w:rsidRDefault="007F05C3" w:rsidP="007F05C3">
            <w:pPr>
              <w:pStyle w:val="ConsPlusTitle"/>
              <w:rPr>
                <w:rFonts w:ascii="Times New Roman" w:eastAsiaTheme="minorHAnsi" w:hAnsi="Times New Roman" w:cs="Times New Roman"/>
                <w:sz w:val="24"/>
                <w:szCs w:val="24"/>
                <w:lang w:eastAsia="en-US"/>
              </w:rPr>
            </w:pPr>
            <w:r w:rsidRPr="00505ED0">
              <w:rPr>
                <w:rFonts w:ascii="Times New Roman" w:eastAsiaTheme="minorHAnsi" w:hAnsi="Times New Roman" w:cs="Times New Roman"/>
                <w:sz w:val="24"/>
                <w:szCs w:val="24"/>
                <w:lang w:eastAsia="en-US"/>
              </w:rPr>
              <w:t>на состояние водных биоресурсов и среды их обитания</w:t>
            </w:r>
          </w:p>
          <w:p w14:paraId="0A51C7F2" w14:textId="34F2758F" w:rsidR="007F05C3" w:rsidRPr="00505ED0" w:rsidRDefault="007F05C3" w:rsidP="007F05C3">
            <w:pPr>
              <w:pStyle w:val="ConsPlusTitle"/>
              <w:rPr>
                <w:rFonts w:ascii="Times New Roman" w:eastAsiaTheme="minorHAnsi" w:hAnsi="Times New Roman" w:cs="Times New Roman"/>
                <w:sz w:val="24"/>
                <w:szCs w:val="24"/>
                <w:lang w:eastAsia="en-US"/>
              </w:rPr>
            </w:pPr>
            <w:r w:rsidRPr="00505ED0">
              <w:rPr>
                <w:rFonts w:ascii="Times New Roman" w:hAnsi="Times New Roman" w:cs="Times New Roman"/>
                <w:sz w:val="24"/>
                <w:szCs w:val="24"/>
              </w:rPr>
              <w:t>Пункт 32,35.</w:t>
            </w:r>
          </w:p>
          <w:p w14:paraId="250F1DB7" w14:textId="77777777" w:rsidR="007F05C3" w:rsidRPr="00505ED0" w:rsidRDefault="007F05C3" w:rsidP="007F05C3">
            <w:pPr>
              <w:ind w:firstLine="417"/>
              <w:rPr>
                <w:rFonts w:ascii="Times New Roman" w:hAnsi="Times New Roman" w:cs="Times New Roman"/>
                <w:b/>
                <w:sz w:val="24"/>
                <w:szCs w:val="24"/>
              </w:rPr>
            </w:pPr>
          </w:p>
        </w:tc>
        <w:tc>
          <w:tcPr>
            <w:tcW w:w="9754" w:type="dxa"/>
          </w:tcPr>
          <w:p w14:paraId="4BDE038A" w14:textId="77777777" w:rsidR="00751D06" w:rsidRPr="00505ED0" w:rsidRDefault="00751D06" w:rsidP="00751D06">
            <w:pPr>
              <w:ind w:firstLine="567"/>
              <w:jc w:val="both"/>
              <w:rPr>
                <w:rFonts w:ascii="Times New Roman" w:eastAsia="Calibri" w:hAnsi="Times New Roman" w:cs="Times New Roman"/>
                <w:sz w:val="24"/>
                <w:szCs w:val="24"/>
              </w:rPr>
            </w:pPr>
            <w:r w:rsidRPr="00505ED0">
              <w:rPr>
                <w:rFonts w:ascii="Times New Roman" w:eastAsia="Calibri" w:hAnsi="Times New Roman" w:cs="Times New Roman"/>
                <w:sz w:val="24"/>
                <w:szCs w:val="24"/>
              </w:rPr>
              <w:t>В соответствии со статьей 53 Федерального закона №166 «О рыболовстве и сохранении водных биологических ресурсов» (далее – ФЗ №166) вред, причиненный водным биоресурсам и среде их обитания, подлежит возмещению в полном объеме.</w:t>
            </w:r>
          </w:p>
          <w:p w14:paraId="1F3A91B6" w14:textId="77777777" w:rsidR="00751D06" w:rsidRPr="00505ED0" w:rsidRDefault="00751D06" w:rsidP="00751D06">
            <w:pPr>
              <w:ind w:firstLine="567"/>
              <w:jc w:val="both"/>
              <w:rPr>
                <w:rFonts w:ascii="Times New Roman" w:eastAsia="Times New Roman" w:hAnsi="Times New Roman" w:cs="Times New Roman"/>
                <w:sz w:val="24"/>
                <w:szCs w:val="24"/>
                <w:lang w:eastAsia="ru-RU"/>
              </w:rPr>
            </w:pPr>
            <w:r w:rsidRPr="00505ED0">
              <w:rPr>
                <w:rFonts w:ascii="Times New Roman" w:eastAsia="Times New Roman" w:hAnsi="Times New Roman" w:cs="Times New Roman"/>
                <w:sz w:val="24"/>
                <w:szCs w:val="24"/>
                <w:lang w:eastAsia="ru-RU"/>
              </w:rPr>
              <w:t>Частью 2 статьи 50 ФЗ № 166 установлена обязанность хозяйствующих субъектов по согласованию территориального планирования, градостроительного зонирования, планировки территории, архитектурно-строительного проектирования, строительства, реконструкции, капитального ремонта объектов капитального строительства, внедрения новых технологических процессов и осуществления иной деятельности с федеральным органом исполнительной власти в области рыболовства, в порядке, установленном Правительством РФ.</w:t>
            </w:r>
          </w:p>
          <w:p w14:paraId="24F4BF06" w14:textId="77777777" w:rsidR="00751D06" w:rsidRPr="00505ED0" w:rsidRDefault="00751D06" w:rsidP="00751D06">
            <w:pPr>
              <w:ind w:firstLine="708"/>
              <w:jc w:val="both"/>
              <w:rPr>
                <w:rFonts w:ascii="Times New Roman" w:eastAsia="Times New Roman" w:hAnsi="Times New Roman" w:cs="Times New Roman"/>
                <w:sz w:val="24"/>
                <w:szCs w:val="24"/>
                <w:lang w:eastAsia="ru-RU"/>
              </w:rPr>
            </w:pPr>
            <w:r w:rsidRPr="00505ED0">
              <w:rPr>
                <w:rFonts w:ascii="Times New Roman" w:eastAsia="Times New Roman" w:hAnsi="Times New Roman" w:cs="Times New Roman"/>
                <w:sz w:val="24"/>
                <w:szCs w:val="24"/>
                <w:lang w:eastAsia="ru-RU"/>
              </w:rPr>
              <w:lastRenderedPageBreak/>
              <w:t xml:space="preserve">В соответствии с пунктом 4 «Положения о мерах по сохранению водных биологических ресурсов и среды их обитания», утвержденным Постановлением Правительства РФ 29.04.2013 г. № 380 при осуществлении деятельности, которая может оказать прямое или косвенное воздействие на  биоресурсы и среду их обитания, юридические и физические лица, в том числе индивидуальные предприниматели, обеспечивают оценку воздействия планируемой деятельности  на биоресурсы и среду их обитания (далее – Оценка воздействия). </w:t>
            </w:r>
          </w:p>
          <w:p w14:paraId="5C50FCBB" w14:textId="77777777" w:rsidR="00751D06" w:rsidRPr="00505ED0" w:rsidRDefault="00751D06" w:rsidP="00751D06">
            <w:pPr>
              <w:ind w:firstLine="709"/>
              <w:jc w:val="both"/>
              <w:rPr>
                <w:rFonts w:ascii="Times New Roman" w:eastAsia="Times New Roman" w:hAnsi="Times New Roman" w:cs="Times New Roman"/>
                <w:sz w:val="24"/>
                <w:szCs w:val="24"/>
                <w:lang w:eastAsia="ru-RU"/>
              </w:rPr>
            </w:pPr>
            <w:r w:rsidRPr="00505ED0">
              <w:rPr>
                <w:rFonts w:ascii="Times New Roman" w:eastAsia="Times New Roman" w:hAnsi="Times New Roman" w:cs="Times New Roman"/>
                <w:sz w:val="24"/>
                <w:szCs w:val="24"/>
                <w:lang w:eastAsia="ru-RU"/>
              </w:rPr>
              <w:t xml:space="preserve">Оценка воздействия, определение последствий негативного  воздействия и разработка мероприятий по устранению последствий негативного воздействия на состояние биоресурсов и среды их обитания выполняются в соответствии с требованиями «Методики определения последствий негативного воздействия при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на состояние водных биологических ресурсов и среды их обитания и разработки мероприятий по устранению последствий негативного воздействия на состояние водных биологических ресурсов и среды их обитания, направленных на восстановление их нарушенного состояния», утвержденной приказом Федерального агентства по рыболовству от 06.05.2020 г. № 238 (далее – Методика). </w:t>
            </w:r>
          </w:p>
          <w:p w14:paraId="29FC6A93" w14:textId="77777777" w:rsidR="00751D06" w:rsidRPr="00505ED0" w:rsidRDefault="00751D06" w:rsidP="00751D06">
            <w:pPr>
              <w:ind w:firstLine="709"/>
              <w:jc w:val="both"/>
              <w:rPr>
                <w:rFonts w:ascii="Times New Roman" w:eastAsia="Calibri" w:hAnsi="Times New Roman" w:cs="Times New Roman"/>
                <w:sz w:val="24"/>
                <w:szCs w:val="24"/>
              </w:rPr>
            </w:pPr>
            <w:r w:rsidRPr="00505ED0">
              <w:rPr>
                <w:rFonts w:ascii="Times New Roman" w:eastAsia="Calibri" w:hAnsi="Times New Roman" w:cs="Times New Roman"/>
                <w:sz w:val="24"/>
                <w:szCs w:val="24"/>
              </w:rPr>
              <w:t>Порядок согласования строительства и реконструкции объектов капитального строительства, и осуществления иной деятельности  определен Постановлением Правительства РФ от 30 апреля 2013 г. № 384 «О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и приказом Росрыболовства от 11 ноября 2020 г. № 597 «Об утверждении Административного регламента Федерального агентства по рыболовству по предоставлению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14:paraId="53915EAB" w14:textId="77777777" w:rsidR="00751D06" w:rsidRPr="00505ED0" w:rsidRDefault="00751D06" w:rsidP="00751D06">
            <w:pPr>
              <w:ind w:firstLine="709"/>
              <w:jc w:val="both"/>
              <w:rPr>
                <w:rFonts w:ascii="Times New Roman" w:eastAsia="Calibri" w:hAnsi="Times New Roman" w:cs="Times New Roman"/>
                <w:sz w:val="24"/>
                <w:szCs w:val="24"/>
              </w:rPr>
            </w:pPr>
            <w:r w:rsidRPr="00505ED0">
              <w:rPr>
                <w:rFonts w:ascii="Times New Roman" w:eastAsia="Calibri" w:hAnsi="Times New Roman" w:cs="Times New Roman"/>
                <w:sz w:val="24"/>
                <w:szCs w:val="24"/>
              </w:rPr>
              <w:t xml:space="preserve">В соответствии с поручением Росрыболовства в 2019 году ФГБНУ «ВНИРО» разработало и направило в адрес Росрыболовства Базовый перечень водных объектов рыбохозяйственного значения и приоритетных видов водных биологических ресурсов для осуществления искусственного воспроизводства («рейтинговый список»), а Управление аквакультуры Росрыболовства письмом направило его в подведомственные организации и территориальные управления для использования в работе. В настоящее время актуальным является Базовый перечень, рассмотренный на Ученом совете ФГБНУ «ВНИРО» от 21 </w:t>
            </w:r>
            <w:r w:rsidRPr="00505ED0">
              <w:rPr>
                <w:rFonts w:ascii="Times New Roman" w:eastAsia="Calibri" w:hAnsi="Times New Roman" w:cs="Times New Roman"/>
                <w:sz w:val="24"/>
                <w:szCs w:val="24"/>
              </w:rPr>
              <w:lastRenderedPageBreak/>
              <w:t>декабря 2021 г. № 22.</w:t>
            </w:r>
          </w:p>
          <w:p w14:paraId="0AE9BB16" w14:textId="77777777" w:rsidR="00751D06" w:rsidRPr="00505ED0" w:rsidRDefault="00751D06" w:rsidP="00751D06">
            <w:pPr>
              <w:ind w:firstLine="709"/>
              <w:jc w:val="both"/>
              <w:rPr>
                <w:rFonts w:ascii="Times New Roman" w:eastAsia="Calibri" w:hAnsi="Times New Roman" w:cs="Times New Roman"/>
                <w:sz w:val="24"/>
                <w:szCs w:val="24"/>
              </w:rPr>
            </w:pPr>
            <w:r w:rsidRPr="00505ED0">
              <w:rPr>
                <w:rFonts w:ascii="Times New Roman" w:eastAsia="Calibri" w:hAnsi="Times New Roman" w:cs="Times New Roman"/>
                <w:sz w:val="24"/>
                <w:szCs w:val="24"/>
              </w:rPr>
              <w:t>Базовый перечень содержит «рейтинговый список» приоритетных видов водных биологических ресурсов для осуществления искусственного воспроизводства, определяемый на основе ряда критериев, основными из которых являются: отнесение к особо ценным и ценным видам ВБР, низкий уровень запаса вида в водном объекте, частичная или полная утрата естественного воспроизводства вида, наличие ремонтно-маточного стада для искусственного воспроизводства. Перечень приводится для каждого водного объекта, служащего местом выпуска молоди рыб.</w:t>
            </w:r>
          </w:p>
          <w:p w14:paraId="43BB0339" w14:textId="77777777" w:rsidR="00751D06" w:rsidRPr="00505ED0" w:rsidRDefault="00751D06" w:rsidP="00751D06">
            <w:pPr>
              <w:ind w:firstLine="709"/>
              <w:jc w:val="both"/>
              <w:rPr>
                <w:rFonts w:ascii="Times New Roman" w:eastAsia="Calibri" w:hAnsi="Times New Roman" w:cs="Times New Roman"/>
                <w:sz w:val="24"/>
                <w:szCs w:val="24"/>
              </w:rPr>
            </w:pPr>
            <w:r w:rsidRPr="00505ED0">
              <w:rPr>
                <w:rFonts w:ascii="Times New Roman" w:eastAsia="Calibri" w:hAnsi="Times New Roman" w:cs="Times New Roman"/>
                <w:sz w:val="24"/>
                <w:szCs w:val="24"/>
              </w:rPr>
              <w:t>ФГБНУ «ВНИРО» на постоянной основе при разработке научных рекомендаций по предельно допустимым объемам выпуска молоди в водные объекты проводит анализ Базового перечня с целью его последующей актуализации (при необходимости).</w:t>
            </w:r>
          </w:p>
          <w:p w14:paraId="78777F70" w14:textId="77777777" w:rsidR="00751D06" w:rsidRPr="00505ED0" w:rsidRDefault="00751D06" w:rsidP="00751D06">
            <w:pPr>
              <w:ind w:firstLine="709"/>
              <w:jc w:val="both"/>
              <w:rPr>
                <w:rFonts w:ascii="Times New Roman" w:eastAsia="Calibri" w:hAnsi="Times New Roman" w:cs="Times New Roman"/>
                <w:sz w:val="24"/>
                <w:szCs w:val="24"/>
              </w:rPr>
            </w:pPr>
            <w:r w:rsidRPr="00505ED0">
              <w:rPr>
                <w:rFonts w:ascii="Times New Roman" w:eastAsia="Calibri" w:hAnsi="Times New Roman" w:cs="Times New Roman"/>
                <w:sz w:val="24"/>
                <w:szCs w:val="24"/>
              </w:rPr>
              <w:t>При подготовке Оценки воздействия выбор компенсационного мероприятия (вида ВБР и водного объекта) необходимо проводить в соответствии с п. 32 и 35 Методики с учетом целесообразности и возможности выполнения восстановительных мероприятий; наличия технологий и производственных мощностей по искусственному воспроизводству; состояния запасов ВБР и их комовой базы; данных о приемной мощности водного объекта; экономической оценки вариантов восстановительных мероприятий. При этом учитывается административное положение объекта планируемой хозяйственной деятельности, поскольку рекомендации приведены отдельно по субъектам РФ.</w:t>
            </w:r>
          </w:p>
          <w:p w14:paraId="1B60F4CF" w14:textId="77777777" w:rsidR="00751D06" w:rsidRPr="00505ED0" w:rsidRDefault="00751D06" w:rsidP="00751D06">
            <w:pPr>
              <w:ind w:firstLine="417"/>
              <w:jc w:val="both"/>
              <w:rPr>
                <w:rFonts w:ascii="Times New Roman" w:eastAsia="Calibri" w:hAnsi="Times New Roman" w:cs="Times New Roman"/>
                <w:sz w:val="24"/>
                <w:szCs w:val="24"/>
              </w:rPr>
            </w:pPr>
            <w:r w:rsidRPr="00505ED0">
              <w:rPr>
                <w:rFonts w:ascii="Times New Roman" w:eastAsia="Calibri" w:hAnsi="Times New Roman" w:cs="Times New Roman"/>
                <w:sz w:val="24"/>
                <w:szCs w:val="24"/>
              </w:rPr>
              <w:t>При планировании восстановительных мероприятий, осуществляемых посредством искусственного воспроизводства, применяются сведения о приоритетности восстановления запасов видов водных биоресурсов в водном объекте и данных о приемной емкости водного объекта, в который выпускаются личинки и (или) молодь водных биоресурсов, а также сведения о существующих производственных мощностях в рыбохозяйственном бассейне, в котором планируется проведение компенсационных мероприятий, размещенные на сайте Росрыболовства (</w:t>
            </w:r>
            <w:hyperlink r:id="rId8" w:history="1">
              <w:r w:rsidRPr="00505ED0">
                <w:rPr>
                  <w:rFonts w:ascii="Times New Roman" w:eastAsia="Calibri" w:hAnsi="Times New Roman" w:cs="Times New Roman"/>
                  <w:color w:val="0000FF"/>
                  <w:sz w:val="24"/>
                  <w:szCs w:val="24"/>
                </w:rPr>
                <w:t>http://fish.gov.ru/dokumenty/spravochnaya-informatsiya</w:t>
              </w:r>
            </w:hyperlink>
            <w:r w:rsidRPr="00505ED0">
              <w:rPr>
                <w:rFonts w:ascii="Times New Roman" w:eastAsia="Calibri" w:hAnsi="Times New Roman" w:cs="Times New Roman"/>
                <w:sz w:val="24"/>
                <w:szCs w:val="24"/>
              </w:rPr>
              <w:t>).</w:t>
            </w:r>
          </w:p>
          <w:p w14:paraId="719C6C42" w14:textId="77777777" w:rsidR="00751D06" w:rsidRPr="00505ED0" w:rsidRDefault="00751D06" w:rsidP="00751D06">
            <w:pPr>
              <w:ind w:firstLine="709"/>
              <w:jc w:val="both"/>
              <w:rPr>
                <w:rFonts w:ascii="Times New Roman" w:eastAsia="Calibri" w:hAnsi="Times New Roman" w:cs="Times New Roman"/>
                <w:sz w:val="24"/>
                <w:szCs w:val="24"/>
              </w:rPr>
            </w:pPr>
            <w:r w:rsidRPr="00505ED0">
              <w:rPr>
                <w:rFonts w:ascii="Times New Roman" w:eastAsia="Calibri" w:hAnsi="Times New Roman" w:cs="Times New Roman"/>
                <w:sz w:val="24"/>
                <w:szCs w:val="24"/>
              </w:rPr>
              <w:t xml:space="preserve">На основании вышеизложенного ФГБНУ «ВНИРО считает, что  </w:t>
            </w:r>
            <w:r w:rsidRPr="00505ED0">
              <w:rPr>
                <w:rFonts w:ascii="Times New Roman" w:eastAsia="Calibri" w:hAnsi="Times New Roman" w:cs="Times New Roman"/>
                <w:b/>
                <w:bCs/>
                <w:sz w:val="24"/>
                <w:szCs w:val="24"/>
              </w:rPr>
              <w:t>Базовый перечень, рассмотренный</w:t>
            </w:r>
            <w:r w:rsidRPr="00505ED0">
              <w:rPr>
                <w:rFonts w:ascii="Times New Roman" w:eastAsia="Calibri" w:hAnsi="Times New Roman" w:cs="Times New Roman"/>
                <w:b/>
                <w:bCs/>
                <w:color w:val="FF0000"/>
                <w:sz w:val="24"/>
                <w:szCs w:val="24"/>
              </w:rPr>
              <w:t xml:space="preserve"> </w:t>
            </w:r>
            <w:r w:rsidRPr="00505ED0">
              <w:rPr>
                <w:rFonts w:ascii="Times New Roman" w:eastAsia="Calibri" w:hAnsi="Times New Roman" w:cs="Times New Roman"/>
                <w:b/>
                <w:bCs/>
                <w:sz w:val="24"/>
                <w:szCs w:val="24"/>
              </w:rPr>
              <w:t>на Ученом совете ФГБНУ «ВНИРО» от 21 декабря 2021 г. № 22Ю, относится к сведениям  о приоритетности восстановления запасов видов водных биоресурсов в водном объекте.</w:t>
            </w:r>
          </w:p>
          <w:p w14:paraId="4FF3A955" w14:textId="4BE07F9E" w:rsidR="007F05C3" w:rsidRPr="00505ED0" w:rsidRDefault="00751D06" w:rsidP="00730A8D">
            <w:pPr>
              <w:ind w:firstLine="709"/>
              <w:jc w:val="both"/>
              <w:rPr>
                <w:rFonts w:ascii="Times New Roman" w:hAnsi="Times New Roman" w:cs="Times New Roman"/>
                <w:b/>
                <w:bCs/>
                <w:sz w:val="24"/>
                <w:szCs w:val="24"/>
              </w:rPr>
            </w:pPr>
            <w:r w:rsidRPr="00505ED0">
              <w:rPr>
                <w:rFonts w:ascii="Times New Roman" w:eastAsia="Calibri" w:hAnsi="Times New Roman" w:cs="Times New Roman"/>
                <w:sz w:val="24"/>
                <w:szCs w:val="24"/>
              </w:rPr>
              <w:t>Полномочия по принятию решений о согласовании (отказе в согласовании) осуществления хозяйственной и иной деятельности, оказывающей воздействие на ВБР и определении приоритетных компенсационных мероприятий, относятся к компетенции Росрыболовства  и его территориальных органов.</w:t>
            </w:r>
          </w:p>
        </w:tc>
      </w:tr>
    </w:tbl>
    <w:p w14:paraId="157F2BFB" w14:textId="77777777" w:rsidR="00BD13A5" w:rsidRPr="00505ED0" w:rsidRDefault="00BD13A5" w:rsidP="00085A17"/>
    <w:p w14:paraId="401A6991" w14:textId="0FC3B9A1" w:rsidR="004E12A7" w:rsidRPr="004E12A7" w:rsidRDefault="004E12A7" w:rsidP="004E12A7">
      <w:pPr>
        <w:jc w:val="both"/>
        <w:rPr>
          <w:rFonts w:ascii="Times New Roman" w:hAnsi="Times New Roman" w:cs="Times New Roman"/>
          <w:b/>
        </w:rPr>
      </w:pPr>
      <w:proofErr w:type="gramStart"/>
      <w:r w:rsidRPr="00505ED0">
        <w:rPr>
          <w:rFonts w:ascii="Times New Roman" w:hAnsi="Times New Roman" w:cs="Times New Roman"/>
          <w:b/>
        </w:rPr>
        <w:t xml:space="preserve">* </w:t>
      </w:r>
      <w:r w:rsidR="00505ED0">
        <w:rPr>
          <w:rFonts w:ascii="Times New Roman" w:hAnsi="Times New Roman" w:cs="Times New Roman"/>
          <w:b/>
        </w:rPr>
        <w:t>Н</w:t>
      </w:r>
      <w:r w:rsidRPr="00505ED0">
        <w:rPr>
          <w:rFonts w:ascii="Times New Roman" w:hAnsi="Times New Roman" w:cs="Times New Roman"/>
          <w:b/>
        </w:rPr>
        <w:t>астоящие комментарии ФГБНУ «ВНИРО» по отдельным положениям Методики определения негативного воздействия  планируемой деятельности на ВБР, утвер</w:t>
      </w:r>
      <w:bookmarkStart w:id="1" w:name="_GoBack"/>
      <w:bookmarkEnd w:id="1"/>
      <w:r w:rsidRPr="00505ED0">
        <w:rPr>
          <w:rFonts w:ascii="Times New Roman" w:hAnsi="Times New Roman" w:cs="Times New Roman"/>
          <w:b/>
        </w:rPr>
        <w:t xml:space="preserve">жденной приказом Росрыболовства от 20 мая 2020 г.  №238 (далее – Методика) носят рекомендательный характер и </w:t>
      </w:r>
      <w:r w:rsidRPr="00505ED0">
        <w:rPr>
          <w:rFonts w:ascii="Times New Roman" w:hAnsi="Times New Roman" w:cs="Times New Roman"/>
          <w:b/>
        </w:rPr>
        <w:lastRenderedPageBreak/>
        <w:t>не являются нормативным документом, не дополняют и не подменяют собой положения Методики, а явля</w:t>
      </w:r>
      <w:r w:rsidR="00C50856" w:rsidRPr="00505ED0">
        <w:rPr>
          <w:rFonts w:ascii="Times New Roman" w:hAnsi="Times New Roman" w:cs="Times New Roman"/>
          <w:b/>
        </w:rPr>
        <w:t>ю</w:t>
      </w:r>
      <w:r w:rsidRPr="00505ED0">
        <w:rPr>
          <w:rFonts w:ascii="Times New Roman" w:hAnsi="Times New Roman" w:cs="Times New Roman"/>
          <w:b/>
        </w:rPr>
        <w:t>тся позицией ФГБНУ «ВНИРО», которая рассматривается в каждом конкретном случае с учётом не противоречия Методики.</w:t>
      </w:r>
      <w:r w:rsidRPr="004E12A7">
        <w:rPr>
          <w:rFonts w:ascii="Times New Roman" w:hAnsi="Times New Roman" w:cs="Times New Roman"/>
          <w:b/>
        </w:rPr>
        <w:t xml:space="preserve"> </w:t>
      </w:r>
      <w:proofErr w:type="gramEnd"/>
    </w:p>
    <w:sectPr w:rsidR="004E12A7" w:rsidRPr="004E12A7" w:rsidSect="00CB560F">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65D2F"/>
    <w:multiLevelType w:val="hybridMultilevel"/>
    <w:tmpl w:val="5F26B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CB688D"/>
    <w:multiLevelType w:val="hybridMultilevel"/>
    <w:tmpl w:val="4D563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rson w15:author="Юрий Щуров">
    <w15:presenceInfo w15:providerId="Windows Live" w15:userId="9de4ee3cba0663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F39"/>
    <w:rsid w:val="000110A3"/>
    <w:rsid w:val="000362F6"/>
    <w:rsid w:val="00052EF9"/>
    <w:rsid w:val="00085A17"/>
    <w:rsid w:val="00174DBB"/>
    <w:rsid w:val="002176CF"/>
    <w:rsid w:val="003050E7"/>
    <w:rsid w:val="00327870"/>
    <w:rsid w:val="003E70DE"/>
    <w:rsid w:val="004943DB"/>
    <w:rsid w:val="004C640B"/>
    <w:rsid w:val="004E12A7"/>
    <w:rsid w:val="004E5810"/>
    <w:rsid w:val="004F0BD1"/>
    <w:rsid w:val="004F5AF6"/>
    <w:rsid w:val="00505ED0"/>
    <w:rsid w:val="00573161"/>
    <w:rsid w:val="0059603C"/>
    <w:rsid w:val="00624BC2"/>
    <w:rsid w:val="00661666"/>
    <w:rsid w:val="00730A8D"/>
    <w:rsid w:val="00737843"/>
    <w:rsid w:val="00751D06"/>
    <w:rsid w:val="007F05C3"/>
    <w:rsid w:val="00864CF7"/>
    <w:rsid w:val="00874A24"/>
    <w:rsid w:val="008857B4"/>
    <w:rsid w:val="00905560"/>
    <w:rsid w:val="00972EC3"/>
    <w:rsid w:val="00980501"/>
    <w:rsid w:val="009858DB"/>
    <w:rsid w:val="009A399C"/>
    <w:rsid w:val="009B6E37"/>
    <w:rsid w:val="00A06C84"/>
    <w:rsid w:val="00A846F6"/>
    <w:rsid w:val="00AB0ADF"/>
    <w:rsid w:val="00AB5FCF"/>
    <w:rsid w:val="00AD4302"/>
    <w:rsid w:val="00B55C2D"/>
    <w:rsid w:val="00BA1F39"/>
    <w:rsid w:val="00BD13A5"/>
    <w:rsid w:val="00BD4314"/>
    <w:rsid w:val="00BE0263"/>
    <w:rsid w:val="00BF59E3"/>
    <w:rsid w:val="00C11C2E"/>
    <w:rsid w:val="00C50856"/>
    <w:rsid w:val="00C82E16"/>
    <w:rsid w:val="00C84938"/>
    <w:rsid w:val="00CB560F"/>
    <w:rsid w:val="00D66F2F"/>
    <w:rsid w:val="00E133D4"/>
    <w:rsid w:val="00E74C91"/>
    <w:rsid w:val="00EC7A4A"/>
    <w:rsid w:val="00EE064A"/>
    <w:rsid w:val="00EF2422"/>
    <w:rsid w:val="00F06CB2"/>
    <w:rsid w:val="00FA6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7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560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43DB"/>
    <w:pPr>
      <w:ind w:left="720"/>
      <w:contextualSpacing/>
    </w:pPr>
  </w:style>
  <w:style w:type="paragraph" w:styleId="a5">
    <w:name w:val="Balloon Text"/>
    <w:basedOn w:val="a"/>
    <w:link w:val="a6"/>
    <w:uiPriority w:val="99"/>
    <w:semiHidden/>
    <w:unhideWhenUsed/>
    <w:rsid w:val="00174DBB"/>
    <w:rPr>
      <w:rFonts w:ascii="Tahoma" w:hAnsi="Tahoma" w:cs="Tahoma"/>
      <w:sz w:val="16"/>
      <w:szCs w:val="16"/>
    </w:rPr>
  </w:style>
  <w:style w:type="character" w:customStyle="1" w:styleId="a6">
    <w:name w:val="Текст выноски Знак"/>
    <w:basedOn w:val="a0"/>
    <w:link w:val="a5"/>
    <w:uiPriority w:val="99"/>
    <w:semiHidden/>
    <w:rsid w:val="00174DBB"/>
    <w:rPr>
      <w:rFonts w:ascii="Tahoma" w:hAnsi="Tahoma" w:cs="Tahoma"/>
      <w:sz w:val="16"/>
      <w:szCs w:val="16"/>
    </w:rPr>
  </w:style>
  <w:style w:type="paragraph" w:customStyle="1" w:styleId="1">
    <w:name w:val="Обычный1"/>
    <w:qFormat/>
    <w:rsid w:val="00573161"/>
    <w:pPr>
      <w:spacing w:line="276" w:lineRule="auto"/>
      <w:ind w:firstLine="0"/>
      <w:jc w:val="left"/>
    </w:pPr>
    <w:rPr>
      <w:rFonts w:ascii="Arial" w:eastAsia="Arial" w:hAnsi="Arial" w:cs="Arial"/>
      <w:color w:val="000000"/>
      <w:szCs w:val="20"/>
      <w:lang w:eastAsia="ru-RU"/>
    </w:rPr>
  </w:style>
  <w:style w:type="character" w:styleId="a7">
    <w:name w:val="Hyperlink"/>
    <w:basedOn w:val="a0"/>
    <w:uiPriority w:val="99"/>
    <w:unhideWhenUsed/>
    <w:rsid w:val="00573161"/>
    <w:rPr>
      <w:color w:val="0000FF" w:themeColor="hyperlink"/>
      <w:u w:val="single"/>
    </w:rPr>
  </w:style>
  <w:style w:type="character" w:styleId="a8">
    <w:name w:val="FollowedHyperlink"/>
    <w:basedOn w:val="a0"/>
    <w:uiPriority w:val="99"/>
    <w:semiHidden/>
    <w:unhideWhenUsed/>
    <w:rsid w:val="00864CF7"/>
    <w:rPr>
      <w:color w:val="800080" w:themeColor="followedHyperlink"/>
      <w:u w:val="single"/>
    </w:rPr>
  </w:style>
  <w:style w:type="paragraph" w:customStyle="1" w:styleId="ConsPlusTitle">
    <w:name w:val="ConsPlusTitle"/>
    <w:rsid w:val="007F05C3"/>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Normal">
    <w:name w:val="ConsPlusNormal"/>
    <w:rsid w:val="00730A8D"/>
    <w:pPr>
      <w:widowControl w:val="0"/>
      <w:autoSpaceDE w:val="0"/>
      <w:autoSpaceDN w:val="0"/>
      <w:spacing w:line="240" w:lineRule="auto"/>
      <w:ind w:firstLine="0"/>
      <w:jc w:val="left"/>
    </w:pPr>
    <w:rPr>
      <w:rFonts w:ascii="Calibri" w:eastAsia="Times New Roman" w:hAnsi="Calibri" w:cs="Calibri"/>
      <w:szCs w:val="20"/>
      <w:lang w:eastAsia="ru-RU"/>
    </w:rPr>
  </w:style>
  <w:style w:type="paragraph" w:styleId="a9">
    <w:name w:val="Revision"/>
    <w:hidden/>
    <w:uiPriority w:val="99"/>
    <w:semiHidden/>
    <w:rsid w:val="00874A24"/>
    <w:pPr>
      <w:spacing w:line="240" w:lineRule="auto"/>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560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43DB"/>
    <w:pPr>
      <w:ind w:left="720"/>
      <w:contextualSpacing/>
    </w:pPr>
  </w:style>
  <w:style w:type="paragraph" w:styleId="a5">
    <w:name w:val="Balloon Text"/>
    <w:basedOn w:val="a"/>
    <w:link w:val="a6"/>
    <w:uiPriority w:val="99"/>
    <w:semiHidden/>
    <w:unhideWhenUsed/>
    <w:rsid w:val="00174DBB"/>
    <w:rPr>
      <w:rFonts w:ascii="Tahoma" w:hAnsi="Tahoma" w:cs="Tahoma"/>
      <w:sz w:val="16"/>
      <w:szCs w:val="16"/>
    </w:rPr>
  </w:style>
  <w:style w:type="character" w:customStyle="1" w:styleId="a6">
    <w:name w:val="Текст выноски Знак"/>
    <w:basedOn w:val="a0"/>
    <w:link w:val="a5"/>
    <w:uiPriority w:val="99"/>
    <w:semiHidden/>
    <w:rsid w:val="00174DBB"/>
    <w:rPr>
      <w:rFonts w:ascii="Tahoma" w:hAnsi="Tahoma" w:cs="Tahoma"/>
      <w:sz w:val="16"/>
      <w:szCs w:val="16"/>
    </w:rPr>
  </w:style>
  <w:style w:type="paragraph" w:customStyle="1" w:styleId="1">
    <w:name w:val="Обычный1"/>
    <w:qFormat/>
    <w:rsid w:val="00573161"/>
    <w:pPr>
      <w:spacing w:line="276" w:lineRule="auto"/>
      <w:ind w:firstLine="0"/>
      <w:jc w:val="left"/>
    </w:pPr>
    <w:rPr>
      <w:rFonts w:ascii="Arial" w:eastAsia="Arial" w:hAnsi="Arial" w:cs="Arial"/>
      <w:color w:val="000000"/>
      <w:szCs w:val="20"/>
      <w:lang w:eastAsia="ru-RU"/>
    </w:rPr>
  </w:style>
  <w:style w:type="character" w:styleId="a7">
    <w:name w:val="Hyperlink"/>
    <w:basedOn w:val="a0"/>
    <w:uiPriority w:val="99"/>
    <w:unhideWhenUsed/>
    <w:rsid w:val="00573161"/>
    <w:rPr>
      <w:color w:val="0000FF" w:themeColor="hyperlink"/>
      <w:u w:val="single"/>
    </w:rPr>
  </w:style>
  <w:style w:type="character" w:styleId="a8">
    <w:name w:val="FollowedHyperlink"/>
    <w:basedOn w:val="a0"/>
    <w:uiPriority w:val="99"/>
    <w:semiHidden/>
    <w:unhideWhenUsed/>
    <w:rsid w:val="00864CF7"/>
    <w:rPr>
      <w:color w:val="800080" w:themeColor="followedHyperlink"/>
      <w:u w:val="single"/>
    </w:rPr>
  </w:style>
  <w:style w:type="paragraph" w:customStyle="1" w:styleId="ConsPlusTitle">
    <w:name w:val="ConsPlusTitle"/>
    <w:rsid w:val="007F05C3"/>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Normal">
    <w:name w:val="ConsPlusNormal"/>
    <w:rsid w:val="00730A8D"/>
    <w:pPr>
      <w:widowControl w:val="0"/>
      <w:autoSpaceDE w:val="0"/>
      <w:autoSpaceDN w:val="0"/>
      <w:spacing w:line="240" w:lineRule="auto"/>
      <w:ind w:firstLine="0"/>
      <w:jc w:val="left"/>
    </w:pPr>
    <w:rPr>
      <w:rFonts w:ascii="Calibri" w:eastAsia="Times New Roman" w:hAnsi="Calibri" w:cs="Calibri"/>
      <w:szCs w:val="20"/>
      <w:lang w:eastAsia="ru-RU"/>
    </w:rPr>
  </w:style>
  <w:style w:type="paragraph" w:styleId="a9">
    <w:name w:val="Revision"/>
    <w:hidden/>
    <w:uiPriority w:val="99"/>
    <w:semiHidden/>
    <w:rsid w:val="00874A24"/>
    <w:pPr>
      <w:spacing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7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sh.gov.ru/dokumenty/spravochnaya-informatsiya" TargetMode="External"/><Relationship Id="rId3" Type="http://schemas.openxmlformats.org/officeDocument/2006/relationships/styles" Target="styles.xml"/><Relationship Id="rId7" Type="http://schemas.openxmlformats.org/officeDocument/2006/relationships/hyperlink" Target="http://fish.gov.ru/dokumenty/spravochnaya-informatsi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884A1-4DEF-4582-B15C-CF0554F5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1661</TotalTime>
  <Pages>13</Pages>
  <Words>5073</Words>
  <Characters>28918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Ивановна</dc:creator>
  <cp:lastModifiedBy>Константин В.</cp:lastModifiedBy>
  <cp:revision>21</cp:revision>
  <dcterms:created xsi:type="dcterms:W3CDTF">2021-05-21T12:13:00Z</dcterms:created>
  <dcterms:modified xsi:type="dcterms:W3CDTF">2023-08-02T10:58:00Z</dcterms:modified>
</cp:coreProperties>
</file>